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706" w:rsidRDefault="009B765B">
      <w:pPr>
        <w:pStyle w:val="a3"/>
        <w:ind w:left="4249" w:firstLine="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31766" cy="909256"/>
            <wp:effectExtent l="0" t="0" r="0" b="0"/>
            <wp:docPr id="1" name="Image 1" descr="GERB12-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GERB12-2 copy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766" cy="909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5706" w:rsidRDefault="009B765B">
      <w:pPr>
        <w:pStyle w:val="a4"/>
      </w:pPr>
      <w:r>
        <w:t>Контрольно-счетная</w:t>
      </w:r>
      <w:r w:rsidR="00B82177">
        <w:t xml:space="preserve"> </w:t>
      </w:r>
      <w:r>
        <w:rPr>
          <w:spacing w:val="-2"/>
        </w:rPr>
        <w:t>палата</w:t>
      </w:r>
    </w:p>
    <w:p w:rsidR="00955706" w:rsidRDefault="009B765B">
      <w:pPr>
        <w:pBdr>
          <w:bottom w:val="single" w:sz="12" w:space="1" w:color="auto"/>
        </w:pBdr>
        <w:spacing w:line="505" w:lineRule="exact"/>
        <w:ind w:left="142" w:right="289"/>
        <w:jc w:val="center"/>
        <w:rPr>
          <w:b/>
          <w:spacing w:val="-2"/>
          <w:sz w:val="44"/>
        </w:rPr>
      </w:pPr>
      <w:r>
        <w:rPr>
          <w:b/>
          <w:spacing w:val="-2"/>
          <w:sz w:val="44"/>
        </w:rPr>
        <w:t>Катав-Ивановского</w:t>
      </w:r>
      <w:r w:rsidR="00B82177">
        <w:rPr>
          <w:b/>
          <w:spacing w:val="-2"/>
          <w:sz w:val="44"/>
        </w:rPr>
        <w:t xml:space="preserve"> </w:t>
      </w:r>
      <w:r>
        <w:rPr>
          <w:b/>
          <w:spacing w:val="-2"/>
          <w:sz w:val="44"/>
        </w:rPr>
        <w:t>муниципального</w:t>
      </w:r>
      <w:r w:rsidR="00B07B9D">
        <w:rPr>
          <w:b/>
          <w:spacing w:val="-2"/>
          <w:sz w:val="44"/>
        </w:rPr>
        <w:t xml:space="preserve"> округа Челябинской области</w:t>
      </w:r>
    </w:p>
    <w:p w:rsidR="00AD6DAF" w:rsidRDefault="00AD6DAF" w:rsidP="00AD6DAF">
      <w:pPr>
        <w:pStyle w:val="a3"/>
        <w:jc w:val="center"/>
        <w:rPr>
          <w:sz w:val="22"/>
          <w:szCs w:val="22"/>
        </w:rPr>
      </w:pPr>
      <w:r>
        <w:rPr>
          <w:sz w:val="22"/>
          <w:szCs w:val="22"/>
        </w:rPr>
        <w:t>Степана Разина улица, № 45 дом, Катав-Ивановск город, Челябинская область, Россия, 456110</w:t>
      </w:r>
    </w:p>
    <w:p w:rsidR="00AD6DAF" w:rsidRDefault="00AD6DAF" w:rsidP="00AD6DAF">
      <w:pPr>
        <w:pStyle w:val="a3"/>
        <w:jc w:val="center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  тел</w:t>
      </w:r>
      <w:r>
        <w:rPr>
          <w:sz w:val="22"/>
          <w:szCs w:val="22"/>
          <w:lang w:val="en-US"/>
        </w:rPr>
        <w:t>. (351-47) 2-17-26, E-mail: ksp@katavivan.gov74.ru</w:t>
      </w:r>
    </w:p>
    <w:p w:rsidR="00955706" w:rsidRPr="00AD6DAF" w:rsidRDefault="00955706">
      <w:pPr>
        <w:pStyle w:val="a3"/>
        <w:spacing w:before="455"/>
        <w:ind w:left="0" w:firstLine="0"/>
        <w:jc w:val="left"/>
        <w:rPr>
          <w:b/>
          <w:sz w:val="44"/>
          <w:lang w:val="en-US"/>
        </w:rPr>
      </w:pPr>
    </w:p>
    <w:tbl>
      <w:tblPr>
        <w:tblW w:w="4819" w:type="dxa"/>
        <w:tblInd w:w="4836" w:type="dxa"/>
        <w:tblLayout w:type="fixed"/>
        <w:tblLook w:val="04A0"/>
      </w:tblPr>
      <w:tblGrid>
        <w:gridCol w:w="4819"/>
      </w:tblGrid>
      <w:tr w:rsidR="008A3401" w:rsidRPr="00FB65E6" w:rsidTr="00DD0881">
        <w:tc>
          <w:tcPr>
            <w:tcW w:w="4819" w:type="dxa"/>
            <w:hideMark/>
          </w:tcPr>
          <w:p w:rsidR="008A3401" w:rsidRPr="00AD6DAF" w:rsidRDefault="008A3401" w:rsidP="00DD0881">
            <w:pPr>
              <w:ind w:firstLine="709"/>
              <w:jc w:val="right"/>
              <w:rPr>
                <w:sz w:val="28"/>
                <w:szCs w:val="28"/>
                <w:lang w:val="en-US"/>
              </w:rPr>
            </w:pPr>
          </w:p>
          <w:p w:rsidR="008A3401" w:rsidRPr="00AD6DAF" w:rsidRDefault="008A3401" w:rsidP="00DD0881">
            <w:pPr>
              <w:ind w:firstLine="709"/>
              <w:jc w:val="right"/>
              <w:rPr>
                <w:sz w:val="28"/>
                <w:szCs w:val="28"/>
                <w:lang w:val="en-US"/>
              </w:rPr>
            </w:pPr>
          </w:p>
          <w:p w:rsidR="008A3401" w:rsidRPr="00FB65E6" w:rsidRDefault="008A3401" w:rsidP="00DD0881">
            <w:pPr>
              <w:ind w:firstLine="709"/>
              <w:jc w:val="right"/>
              <w:rPr>
                <w:sz w:val="28"/>
                <w:szCs w:val="28"/>
              </w:rPr>
            </w:pPr>
            <w:r w:rsidRPr="00FB65E6">
              <w:rPr>
                <w:sz w:val="28"/>
                <w:szCs w:val="28"/>
              </w:rPr>
              <w:t>УТВЕРЖДЕН:</w:t>
            </w:r>
          </w:p>
          <w:p w:rsidR="008A3401" w:rsidRDefault="008A3401" w:rsidP="00DD0881">
            <w:pPr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распоряжением Контрольно-счетной палаты </w:t>
            </w:r>
            <w:r w:rsidRPr="00FB65E6">
              <w:rPr>
                <w:sz w:val="28"/>
                <w:szCs w:val="28"/>
              </w:rPr>
              <w:t xml:space="preserve">Катав-Ивановского муниципального </w:t>
            </w:r>
            <w:r>
              <w:rPr>
                <w:sz w:val="28"/>
                <w:szCs w:val="28"/>
              </w:rPr>
              <w:t xml:space="preserve">округа </w:t>
            </w:r>
          </w:p>
          <w:p w:rsidR="008A3401" w:rsidRPr="00FB65E6" w:rsidRDefault="008A3401" w:rsidP="00DD0881">
            <w:pPr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Челябинской области</w:t>
            </w:r>
            <w:r w:rsidRPr="00FB65E6">
              <w:rPr>
                <w:sz w:val="28"/>
                <w:szCs w:val="28"/>
              </w:rPr>
              <w:t xml:space="preserve">                                                                                       </w:t>
            </w:r>
          </w:p>
        </w:tc>
      </w:tr>
      <w:tr w:rsidR="008A3401" w:rsidRPr="00C24224" w:rsidTr="00DD0881">
        <w:tc>
          <w:tcPr>
            <w:tcW w:w="4819" w:type="dxa"/>
            <w:hideMark/>
          </w:tcPr>
          <w:p w:rsidR="008A3401" w:rsidRPr="00C24224" w:rsidRDefault="00B82177" w:rsidP="006B7DF8">
            <w:pPr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8A3401">
              <w:rPr>
                <w:sz w:val="28"/>
                <w:szCs w:val="28"/>
              </w:rPr>
              <w:t xml:space="preserve"> </w:t>
            </w:r>
            <w:r w:rsidR="008A3401" w:rsidRPr="00C24224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29</w:t>
            </w:r>
            <w:r w:rsidR="008A340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</w:t>
            </w:r>
            <w:r w:rsidR="008A3401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  <w:r w:rsidR="008A3401">
              <w:rPr>
                <w:sz w:val="28"/>
                <w:szCs w:val="28"/>
              </w:rPr>
              <w:t xml:space="preserve"> № </w:t>
            </w:r>
            <w:r w:rsidR="006B7DF8">
              <w:rPr>
                <w:sz w:val="28"/>
                <w:szCs w:val="28"/>
              </w:rPr>
              <w:t>7</w:t>
            </w:r>
            <w:r w:rsidR="008A3401">
              <w:rPr>
                <w:sz w:val="28"/>
                <w:szCs w:val="28"/>
              </w:rPr>
              <w:t>-р</w:t>
            </w:r>
          </w:p>
        </w:tc>
      </w:tr>
    </w:tbl>
    <w:p w:rsidR="00955706" w:rsidRDefault="00955706">
      <w:pPr>
        <w:pStyle w:val="a3"/>
        <w:ind w:left="0" w:firstLine="0"/>
        <w:jc w:val="left"/>
      </w:pPr>
    </w:p>
    <w:p w:rsidR="00955706" w:rsidRDefault="00955706">
      <w:pPr>
        <w:pStyle w:val="a3"/>
        <w:ind w:left="0" w:firstLine="0"/>
        <w:jc w:val="left"/>
      </w:pPr>
    </w:p>
    <w:p w:rsidR="00955706" w:rsidRDefault="009B765B">
      <w:pPr>
        <w:spacing w:before="1" w:line="459" w:lineRule="exact"/>
        <w:ind w:left="142" w:right="279"/>
        <w:jc w:val="center"/>
        <w:rPr>
          <w:sz w:val="40"/>
        </w:rPr>
      </w:pPr>
      <w:r>
        <w:rPr>
          <w:spacing w:val="-2"/>
          <w:sz w:val="40"/>
        </w:rPr>
        <w:t>СТАНДАРТ</w:t>
      </w:r>
    </w:p>
    <w:p w:rsidR="00955706" w:rsidRDefault="009B765B">
      <w:pPr>
        <w:spacing w:line="413" w:lineRule="exact"/>
        <w:ind w:left="142" w:right="282"/>
        <w:jc w:val="center"/>
        <w:rPr>
          <w:sz w:val="36"/>
        </w:rPr>
      </w:pPr>
      <w:r>
        <w:rPr>
          <w:sz w:val="36"/>
        </w:rPr>
        <w:t>ОРГАНИЗАЦИИ</w:t>
      </w:r>
      <w:r w:rsidR="00A21058">
        <w:rPr>
          <w:sz w:val="36"/>
        </w:rPr>
        <w:t xml:space="preserve"> </w:t>
      </w:r>
      <w:r>
        <w:rPr>
          <w:spacing w:val="-2"/>
          <w:sz w:val="36"/>
        </w:rPr>
        <w:t>ДЕЯТЕЛЬНОСТИ</w:t>
      </w:r>
    </w:p>
    <w:p w:rsidR="00955706" w:rsidRDefault="00955706">
      <w:pPr>
        <w:pStyle w:val="a3"/>
        <w:ind w:left="0" w:firstLine="0"/>
        <w:jc w:val="left"/>
        <w:rPr>
          <w:sz w:val="36"/>
        </w:rPr>
      </w:pPr>
    </w:p>
    <w:p w:rsidR="00955706" w:rsidRDefault="00955706">
      <w:pPr>
        <w:pStyle w:val="a3"/>
        <w:spacing w:before="7"/>
        <w:ind w:left="0" w:firstLine="0"/>
        <w:jc w:val="left"/>
        <w:rPr>
          <w:sz w:val="36"/>
        </w:rPr>
      </w:pPr>
    </w:p>
    <w:p w:rsidR="00955706" w:rsidRDefault="009B765B">
      <w:pPr>
        <w:ind w:left="1132" w:right="1193"/>
        <w:jc w:val="center"/>
        <w:rPr>
          <w:b/>
          <w:sz w:val="32"/>
        </w:rPr>
      </w:pPr>
      <w:r>
        <w:rPr>
          <w:b/>
          <w:sz w:val="32"/>
        </w:rPr>
        <w:t>СОД</w:t>
      </w:r>
      <w:r w:rsidR="008A3401">
        <w:rPr>
          <w:b/>
          <w:sz w:val="32"/>
        </w:rPr>
        <w:t xml:space="preserve"> </w:t>
      </w:r>
      <w:r>
        <w:rPr>
          <w:b/>
          <w:sz w:val="32"/>
        </w:rPr>
        <w:t>01«ПОРЯДОК</w:t>
      </w:r>
      <w:r w:rsidR="00A21058">
        <w:rPr>
          <w:b/>
          <w:sz w:val="32"/>
        </w:rPr>
        <w:t xml:space="preserve"> </w:t>
      </w:r>
      <w:r>
        <w:rPr>
          <w:b/>
          <w:sz w:val="32"/>
        </w:rPr>
        <w:t>ПЛАНИРОВАНИЯ</w:t>
      </w:r>
      <w:r w:rsidR="00A21058">
        <w:rPr>
          <w:b/>
          <w:sz w:val="32"/>
        </w:rPr>
        <w:t xml:space="preserve"> </w:t>
      </w:r>
      <w:r>
        <w:rPr>
          <w:b/>
          <w:sz w:val="32"/>
        </w:rPr>
        <w:t>РАБОТЫ КОНТРОЛЬНО-СЧЕТНОЙ ПАЛАТЫ</w:t>
      </w:r>
    </w:p>
    <w:p w:rsidR="00955706" w:rsidRDefault="009B765B">
      <w:pPr>
        <w:spacing w:before="1" w:line="365" w:lineRule="exact"/>
        <w:ind w:left="142" w:right="283"/>
        <w:jc w:val="center"/>
        <w:rPr>
          <w:b/>
          <w:sz w:val="32"/>
        </w:rPr>
      </w:pPr>
      <w:r>
        <w:rPr>
          <w:b/>
          <w:spacing w:val="-2"/>
          <w:sz w:val="32"/>
        </w:rPr>
        <w:t>КАТАВ-ИВАНОВСКОГО</w:t>
      </w:r>
      <w:r w:rsidR="00A21058">
        <w:rPr>
          <w:b/>
          <w:spacing w:val="-2"/>
          <w:sz w:val="32"/>
        </w:rPr>
        <w:t xml:space="preserve"> </w:t>
      </w:r>
      <w:r>
        <w:rPr>
          <w:b/>
          <w:spacing w:val="-2"/>
          <w:sz w:val="32"/>
        </w:rPr>
        <w:t>МУНИЦИПАЛЬНОГО</w:t>
      </w:r>
      <w:r w:rsidR="00B07B9D">
        <w:rPr>
          <w:b/>
          <w:spacing w:val="-2"/>
          <w:sz w:val="32"/>
        </w:rPr>
        <w:t xml:space="preserve"> ОКРУГА ЧЕЛЯБИНСКОЙ ОБЛАСТИ</w:t>
      </w:r>
      <w:r>
        <w:rPr>
          <w:b/>
          <w:spacing w:val="-2"/>
          <w:sz w:val="32"/>
        </w:rPr>
        <w:t>»</w:t>
      </w:r>
    </w:p>
    <w:p w:rsidR="00955706" w:rsidRDefault="00955706">
      <w:pPr>
        <w:pStyle w:val="a3"/>
        <w:ind w:left="0" w:firstLine="0"/>
        <w:jc w:val="left"/>
      </w:pPr>
    </w:p>
    <w:p w:rsidR="00955706" w:rsidRDefault="00955706">
      <w:pPr>
        <w:pStyle w:val="a3"/>
        <w:ind w:left="0" w:firstLine="0"/>
        <w:jc w:val="left"/>
      </w:pPr>
    </w:p>
    <w:p w:rsidR="00955706" w:rsidRDefault="00955706">
      <w:pPr>
        <w:pStyle w:val="a3"/>
        <w:ind w:left="0" w:firstLine="0"/>
        <w:jc w:val="left"/>
      </w:pPr>
    </w:p>
    <w:p w:rsidR="00955706" w:rsidRDefault="00955706">
      <w:pPr>
        <w:pStyle w:val="a3"/>
        <w:ind w:left="0" w:firstLine="0"/>
        <w:jc w:val="left"/>
      </w:pPr>
    </w:p>
    <w:p w:rsidR="00955706" w:rsidRDefault="00955706">
      <w:pPr>
        <w:pStyle w:val="a3"/>
        <w:ind w:left="0" w:firstLine="0"/>
        <w:jc w:val="left"/>
      </w:pPr>
    </w:p>
    <w:p w:rsidR="00955706" w:rsidRDefault="00955706">
      <w:pPr>
        <w:pStyle w:val="a3"/>
        <w:ind w:left="0" w:firstLine="0"/>
        <w:jc w:val="left"/>
      </w:pPr>
    </w:p>
    <w:p w:rsidR="00955706" w:rsidRDefault="00955706">
      <w:pPr>
        <w:pStyle w:val="a3"/>
        <w:ind w:left="0" w:firstLine="0"/>
        <w:jc w:val="left"/>
      </w:pPr>
    </w:p>
    <w:p w:rsidR="00955706" w:rsidRDefault="00955706">
      <w:pPr>
        <w:pStyle w:val="a3"/>
        <w:ind w:left="0" w:firstLine="0"/>
        <w:jc w:val="left"/>
      </w:pPr>
    </w:p>
    <w:p w:rsidR="00955706" w:rsidRDefault="00955706">
      <w:pPr>
        <w:pStyle w:val="a3"/>
        <w:spacing w:before="6"/>
        <w:ind w:left="0" w:firstLine="0"/>
        <w:jc w:val="left"/>
      </w:pPr>
    </w:p>
    <w:p w:rsidR="008A3401" w:rsidRDefault="009B765B">
      <w:pPr>
        <w:pStyle w:val="11"/>
        <w:ind w:left="3529" w:right="3667" w:firstLine="0"/>
        <w:jc w:val="center"/>
        <w:rPr>
          <w:spacing w:val="-2"/>
        </w:rPr>
      </w:pPr>
      <w:r>
        <w:rPr>
          <w:spacing w:val="-2"/>
        </w:rPr>
        <w:t>Катав-</w:t>
      </w:r>
      <w:r w:rsidR="008A3401">
        <w:rPr>
          <w:spacing w:val="-2"/>
        </w:rPr>
        <w:t>И</w:t>
      </w:r>
      <w:r>
        <w:rPr>
          <w:spacing w:val="-2"/>
        </w:rPr>
        <w:t>вановск</w:t>
      </w:r>
    </w:p>
    <w:p w:rsidR="00955706" w:rsidRDefault="009B765B">
      <w:pPr>
        <w:pStyle w:val="11"/>
        <w:ind w:left="3529" w:right="3667" w:firstLine="0"/>
        <w:jc w:val="center"/>
      </w:pPr>
      <w:r>
        <w:rPr>
          <w:spacing w:val="-4"/>
        </w:rPr>
        <w:t>20</w:t>
      </w:r>
      <w:r w:rsidR="00B07B9D">
        <w:rPr>
          <w:spacing w:val="-4"/>
        </w:rPr>
        <w:t>2</w:t>
      </w:r>
      <w:r w:rsidR="0069528C">
        <w:rPr>
          <w:spacing w:val="-4"/>
        </w:rPr>
        <w:t>5</w:t>
      </w:r>
    </w:p>
    <w:p w:rsidR="00955706" w:rsidRDefault="00955706">
      <w:pPr>
        <w:pStyle w:val="11"/>
        <w:jc w:val="center"/>
        <w:sectPr w:rsidR="00955706" w:rsidSect="00D01BB6">
          <w:footerReference w:type="default" r:id="rId8"/>
          <w:type w:val="continuous"/>
          <w:pgSz w:w="11910" w:h="16840"/>
          <w:pgMar w:top="1480" w:right="708" w:bottom="280" w:left="1417" w:header="720" w:footer="720" w:gutter="0"/>
          <w:cols w:space="720"/>
          <w:titlePg/>
          <w:docGrid w:linePitch="299"/>
        </w:sectPr>
      </w:pPr>
    </w:p>
    <w:p w:rsidR="00D01BB6" w:rsidRDefault="00D01BB6" w:rsidP="00D01BB6">
      <w:pPr>
        <w:pStyle w:val="a5"/>
        <w:tabs>
          <w:tab w:val="left" w:pos="4020"/>
        </w:tabs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СОДЕРЖАНИЕ</w:t>
      </w:r>
    </w:p>
    <w:p w:rsidR="00653D9F" w:rsidRDefault="00653D9F" w:rsidP="00D01BB6">
      <w:pPr>
        <w:pStyle w:val="a5"/>
        <w:tabs>
          <w:tab w:val="left" w:pos="4020"/>
        </w:tabs>
        <w:ind w:left="0" w:firstLine="0"/>
        <w:jc w:val="center"/>
        <w:rPr>
          <w:b/>
          <w:sz w:val="26"/>
          <w:szCs w:val="26"/>
        </w:rPr>
      </w:pPr>
    </w:p>
    <w:p w:rsidR="00D01BB6" w:rsidRDefault="00D01BB6" w:rsidP="00D01BB6">
      <w:pPr>
        <w:pStyle w:val="a5"/>
        <w:tabs>
          <w:tab w:val="left" w:pos="4020"/>
        </w:tabs>
        <w:ind w:left="0" w:firstLine="0"/>
        <w:rPr>
          <w:sz w:val="26"/>
          <w:szCs w:val="26"/>
        </w:rPr>
      </w:pPr>
      <w:r w:rsidRPr="00D01BB6">
        <w:rPr>
          <w:sz w:val="26"/>
          <w:szCs w:val="26"/>
        </w:rPr>
        <w:t xml:space="preserve">1. </w:t>
      </w:r>
      <w:r>
        <w:rPr>
          <w:sz w:val="26"/>
          <w:szCs w:val="26"/>
        </w:rPr>
        <w:t>Общие положения</w:t>
      </w:r>
      <w:r w:rsidR="00F22EBF">
        <w:rPr>
          <w:sz w:val="26"/>
          <w:szCs w:val="26"/>
        </w:rPr>
        <w:t>………………………………………………………………………....3</w:t>
      </w:r>
    </w:p>
    <w:p w:rsidR="00D01BB6" w:rsidRDefault="00D01BB6" w:rsidP="00D01BB6">
      <w:pPr>
        <w:pStyle w:val="a5"/>
        <w:tabs>
          <w:tab w:val="left" w:pos="4020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2. Цель, задачи и принципа планирования работы Контрольно-счетной палаты</w:t>
      </w:r>
      <w:r w:rsidR="00F22EBF">
        <w:rPr>
          <w:sz w:val="26"/>
          <w:szCs w:val="26"/>
        </w:rPr>
        <w:t>………..3</w:t>
      </w:r>
    </w:p>
    <w:p w:rsidR="0063290F" w:rsidRDefault="0063290F" w:rsidP="00D01BB6">
      <w:pPr>
        <w:pStyle w:val="a5"/>
        <w:tabs>
          <w:tab w:val="left" w:pos="4020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3. Формирование и утверждение Плана</w:t>
      </w:r>
      <w:r w:rsidR="00F22EBF">
        <w:rPr>
          <w:sz w:val="26"/>
          <w:szCs w:val="26"/>
        </w:rPr>
        <w:t>………………………………………………….…4</w:t>
      </w:r>
    </w:p>
    <w:p w:rsidR="0063290F" w:rsidRDefault="0063290F" w:rsidP="00D01BB6">
      <w:pPr>
        <w:pStyle w:val="a5"/>
        <w:tabs>
          <w:tab w:val="left" w:pos="4020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4. Форма, структура и содержание плана</w:t>
      </w:r>
      <w:r w:rsidR="00F22EBF">
        <w:rPr>
          <w:sz w:val="26"/>
          <w:szCs w:val="26"/>
        </w:rPr>
        <w:t>…………………………………………………..5</w:t>
      </w:r>
    </w:p>
    <w:p w:rsidR="0063290F" w:rsidRDefault="0063290F" w:rsidP="00D01BB6">
      <w:pPr>
        <w:pStyle w:val="a5"/>
        <w:tabs>
          <w:tab w:val="left" w:pos="4020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5. Порядок внесения изменений в План</w:t>
      </w:r>
      <w:r w:rsidR="00F22EBF">
        <w:rPr>
          <w:sz w:val="26"/>
          <w:szCs w:val="26"/>
        </w:rPr>
        <w:t>………………………………………………….…5</w:t>
      </w:r>
    </w:p>
    <w:p w:rsidR="0063290F" w:rsidRDefault="0063290F" w:rsidP="00D01BB6">
      <w:pPr>
        <w:pStyle w:val="a5"/>
        <w:tabs>
          <w:tab w:val="left" w:pos="4020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6. Контроль исполнения Плана</w:t>
      </w:r>
      <w:r w:rsidR="00F22EBF">
        <w:rPr>
          <w:sz w:val="26"/>
          <w:szCs w:val="26"/>
        </w:rPr>
        <w:t>……………………………………………………………..6</w:t>
      </w:r>
    </w:p>
    <w:p w:rsidR="00995E93" w:rsidRDefault="00995E93" w:rsidP="00D01BB6">
      <w:pPr>
        <w:pStyle w:val="a5"/>
        <w:tabs>
          <w:tab w:val="left" w:pos="4020"/>
        </w:tabs>
        <w:ind w:left="0" w:firstLine="0"/>
        <w:rPr>
          <w:sz w:val="26"/>
          <w:szCs w:val="26"/>
        </w:rPr>
      </w:pPr>
    </w:p>
    <w:p w:rsidR="0063290F" w:rsidRPr="00D01BB6" w:rsidRDefault="00801482" w:rsidP="00D01BB6">
      <w:pPr>
        <w:pStyle w:val="a5"/>
        <w:tabs>
          <w:tab w:val="left" w:pos="4020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Приложение: Форма Плана работы Контрольно-счетной палаты Катав-Ивановского муниципального округа Челябинской области</w:t>
      </w:r>
      <w:r w:rsidR="00F22EBF">
        <w:rPr>
          <w:sz w:val="26"/>
          <w:szCs w:val="26"/>
        </w:rPr>
        <w:t>……………………………………………7</w:t>
      </w: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576F74" w:rsidRDefault="00576F74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576F74" w:rsidRDefault="00576F74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576F74" w:rsidRDefault="00576F74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576F74" w:rsidRDefault="00576F74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D01BB6" w:rsidRDefault="00D01BB6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</w:p>
    <w:p w:rsidR="00955706" w:rsidRPr="00BD6E08" w:rsidRDefault="005A629B" w:rsidP="005A629B">
      <w:pPr>
        <w:pStyle w:val="a5"/>
        <w:tabs>
          <w:tab w:val="left" w:pos="4020"/>
        </w:tabs>
        <w:ind w:left="0" w:firstLine="709"/>
        <w:jc w:val="center"/>
        <w:rPr>
          <w:b/>
          <w:sz w:val="26"/>
          <w:szCs w:val="26"/>
        </w:rPr>
      </w:pPr>
      <w:r w:rsidRPr="00BD6E08">
        <w:rPr>
          <w:b/>
          <w:sz w:val="26"/>
          <w:szCs w:val="26"/>
        </w:rPr>
        <w:lastRenderedPageBreak/>
        <w:t xml:space="preserve">1. </w:t>
      </w:r>
      <w:r w:rsidR="009B765B" w:rsidRPr="00BD6E08">
        <w:rPr>
          <w:b/>
          <w:sz w:val="26"/>
          <w:szCs w:val="26"/>
        </w:rPr>
        <w:t>Общие</w:t>
      </w:r>
      <w:r w:rsidR="00B008CA" w:rsidRPr="00BD6E08">
        <w:rPr>
          <w:b/>
          <w:sz w:val="26"/>
          <w:szCs w:val="26"/>
        </w:rPr>
        <w:t xml:space="preserve"> </w:t>
      </w:r>
      <w:r w:rsidR="009B765B" w:rsidRPr="00BD6E08">
        <w:rPr>
          <w:b/>
          <w:spacing w:val="-2"/>
          <w:sz w:val="26"/>
          <w:szCs w:val="26"/>
        </w:rPr>
        <w:t>положения</w:t>
      </w:r>
    </w:p>
    <w:p w:rsidR="005A629B" w:rsidRPr="00BD6E08" w:rsidRDefault="005A629B" w:rsidP="005A629B">
      <w:pPr>
        <w:pStyle w:val="a5"/>
        <w:numPr>
          <w:ilvl w:val="1"/>
          <w:numId w:val="3"/>
        </w:numPr>
        <w:tabs>
          <w:tab w:val="left" w:pos="1239"/>
        </w:tabs>
        <w:ind w:left="0" w:firstLine="709"/>
        <w:rPr>
          <w:sz w:val="26"/>
          <w:szCs w:val="26"/>
        </w:rPr>
      </w:pPr>
    </w:p>
    <w:p w:rsidR="00955706" w:rsidRPr="00BD6E08" w:rsidRDefault="009B765B" w:rsidP="004255AF">
      <w:pPr>
        <w:pStyle w:val="a5"/>
        <w:tabs>
          <w:tab w:val="left" w:pos="1239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В соответствии с Положением о Контрольно-счетной палате Катав</w:t>
      </w:r>
      <w:r w:rsidR="00A275BC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 xml:space="preserve">- Ивановского муниципального </w:t>
      </w:r>
      <w:r w:rsidR="00B07B9D" w:rsidRPr="00BD6E08">
        <w:rPr>
          <w:sz w:val="26"/>
          <w:szCs w:val="26"/>
        </w:rPr>
        <w:t xml:space="preserve">округа Челябинской области (далее – Контрольно-счетная палата) </w:t>
      </w:r>
      <w:r w:rsidRPr="00BD6E08">
        <w:rPr>
          <w:sz w:val="26"/>
          <w:szCs w:val="26"/>
        </w:rPr>
        <w:t>деятельность Контрольно-счетной</w:t>
      </w:r>
      <w:r w:rsidR="00A275BC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палаты осуществляется на основании годового плана на соответствующий год.</w:t>
      </w:r>
    </w:p>
    <w:p w:rsidR="00955706" w:rsidRPr="00BD6E08" w:rsidRDefault="009B765B" w:rsidP="004255AF">
      <w:pPr>
        <w:pStyle w:val="a3"/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 xml:space="preserve">Стандарт организации деятельности СОД «Планирование работы Контрольно-счетной палаты Катав-Ивановского муниципального </w:t>
      </w:r>
      <w:r w:rsidR="00B07B9D" w:rsidRPr="00BD6E08">
        <w:rPr>
          <w:sz w:val="26"/>
          <w:szCs w:val="26"/>
        </w:rPr>
        <w:t>округа</w:t>
      </w:r>
      <w:r w:rsidRPr="00BD6E08">
        <w:rPr>
          <w:sz w:val="26"/>
          <w:szCs w:val="26"/>
        </w:rPr>
        <w:t>» (далее – Стандарт) подготовлен в соответствии с Федеральным законом от 07.02.2011 № 6-ФЗ «Об общих принципах организации и деятельности контрольно-счетных органов субъектов Российской Федерации</w:t>
      </w:r>
      <w:r w:rsidR="00E377EF" w:rsidRPr="00BD6E08">
        <w:rPr>
          <w:sz w:val="26"/>
          <w:szCs w:val="26"/>
        </w:rPr>
        <w:t>, федеральных территорий</w:t>
      </w:r>
      <w:r w:rsidRPr="00BD6E08">
        <w:rPr>
          <w:sz w:val="26"/>
          <w:szCs w:val="26"/>
        </w:rPr>
        <w:t xml:space="preserve"> и муниципальных образований», Уставом Катав-Ивановского муниципального </w:t>
      </w:r>
      <w:r w:rsidR="00B07B9D" w:rsidRPr="00BD6E08">
        <w:rPr>
          <w:sz w:val="26"/>
          <w:szCs w:val="26"/>
        </w:rPr>
        <w:t>округа</w:t>
      </w:r>
      <w:r w:rsidR="00E377EF" w:rsidRPr="00BD6E08">
        <w:rPr>
          <w:sz w:val="26"/>
          <w:szCs w:val="26"/>
        </w:rPr>
        <w:t xml:space="preserve"> Челябинской области</w:t>
      </w:r>
      <w:r w:rsidRPr="00BD6E08">
        <w:rPr>
          <w:sz w:val="26"/>
          <w:szCs w:val="26"/>
        </w:rPr>
        <w:t>, Положением о Контрольно-счетной палате муниципального</w:t>
      </w:r>
      <w:r w:rsidR="00B07B9D" w:rsidRPr="00BD6E08">
        <w:rPr>
          <w:sz w:val="26"/>
          <w:szCs w:val="26"/>
        </w:rPr>
        <w:t xml:space="preserve"> округа</w:t>
      </w:r>
      <w:r w:rsidR="00E377EF" w:rsidRPr="00BD6E08">
        <w:rPr>
          <w:sz w:val="26"/>
          <w:szCs w:val="26"/>
        </w:rPr>
        <w:t xml:space="preserve"> Челябинской области</w:t>
      </w:r>
      <w:r w:rsidRPr="00BD6E08">
        <w:rPr>
          <w:sz w:val="26"/>
          <w:szCs w:val="26"/>
        </w:rPr>
        <w:t>.</w:t>
      </w:r>
    </w:p>
    <w:p w:rsidR="00955706" w:rsidRPr="00BD6E08" w:rsidRDefault="009B765B" w:rsidP="004255AF">
      <w:pPr>
        <w:pStyle w:val="a5"/>
        <w:tabs>
          <w:tab w:val="left" w:pos="1273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Целью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Стандарта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является установление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общих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принципов,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правил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 xml:space="preserve">и процедур планирования работы </w:t>
      </w:r>
      <w:r w:rsidR="00B07B9D" w:rsidRPr="00BD6E08">
        <w:rPr>
          <w:sz w:val="26"/>
          <w:szCs w:val="26"/>
        </w:rPr>
        <w:t>Контрольно-счетной палаты</w:t>
      </w:r>
      <w:r w:rsidRPr="00BD6E08">
        <w:rPr>
          <w:sz w:val="26"/>
          <w:szCs w:val="26"/>
        </w:rPr>
        <w:t>.</w:t>
      </w:r>
    </w:p>
    <w:p w:rsidR="00955706" w:rsidRPr="00BD6E08" w:rsidRDefault="009B765B" w:rsidP="004255AF">
      <w:pPr>
        <w:pStyle w:val="a5"/>
        <w:tabs>
          <w:tab w:val="left" w:pos="491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Задачами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настоящего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Стандарта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pacing w:val="-2"/>
          <w:sz w:val="26"/>
          <w:szCs w:val="26"/>
        </w:rPr>
        <w:t>являются:</w:t>
      </w:r>
    </w:p>
    <w:p w:rsidR="00955706" w:rsidRPr="00BD6E08" w:rsidRDefault="004932C9" w:rsidP="004255AF">
      <w:pPr>
        <w:pStyle w:val="a5"/>
        <w:numPr>
          <w:ilvl w:val="2"/>
          <w:numId w:val="3"/>
        </w:numPr>
        <w:tabs>
          <w:tab w:val="left" w:pos="871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о</w:t>
      </w:r>
      <w:r w:rsidR="009B765B" w:rsidRPr="00BD6E08">
        <w:rPr>
          <w:sz w:val="26"/>
          <w:szCs w:val="26"/>
        </w:rPr>
        <w:t>пределение</w:t>
      </w:r>
      <w:r w:rsidRPr="00BD6E08">
        <w:rPr>
          <w:sz w:val="26"/>
          <w:szCs w:val="26"/>
        </w:rPr>
        <w:t xml:space="preserve"> </w:t>
      </w:r>
      <w:r w:rsidR="009B765B" w:rsidRPr="00BD6E08">
        <w:rPr>
          <w:sz w:val="26"/>
          <w:szCs w:val="26"/>
        </w:rPr>
        <w:t>целей,</w:t>
      </w:r>
      <w:r w:rsidRPr="00BD6E08">
        <w:rPr>
          <w:sz w:val="26"/>
          <w:szCs w:val="26"/>
        </w:rPr>
        <w:t xml:space="preserve"> </w:t>
      </w:r>
      <w:r w:rsidR="009B765B" w:rsidRPr="00BD6E08">
        <w:rPr>
          <w:sz w:val="26"/>
          <w:szCs w:val="26"/>
        </w:rPr>
        <w:t>задачи</w:t>
      </w:r>
      <w:r w:rsidRPr="00BD6E08">
        <w:rPr>
          <w:sz w:val="26"/>
          <w:szCs w:val="26"/>
        </w:rPr>
        <w:t xml:space="preserve"> </w:t>
      </w:r>
      <w:r w:rsidR="009B765B" w:rsidRPr="00BD6E08">
        <w:rPr>
          <w:sz w:val="26"/>
          <w:szCs w:val="26"/>
        </w:rPr>
        <w:t>принципов</w:t>
      </w:r>
      <w:r w:rsidRPr="00BD6E08">
        <w:rPr>
          <w:sz w:val="26"/>
          <w:szCs w:val="26"/>
        </w:rPr>
        <w:t xml:space="preserve"> </w:t>
      </w:r>
      <w:r w:rsidR="009B765B" w:rsidRPr="00BD6E08">
        <w:rPr>
          <w:spacing w:val="-2"/>
          <w:sz w:val="26"/>
          <w:szCs w:val="26"/>
        </w:rPr>
        <w:t>планирования;</w:t>
      </w:r>
    </w:p>
    <w:p w:rsidR="00955706" w:rsidRPr="00BD6E08" w:rsidRDefault="009B765B" w:rsidP="004255AF">
      <w:pPr>
        <w:pStyle w:val="a5"/>
        <w:numPr>
          <w:ilvl w:val="2"/>
          <w:numId w:val="3"/>
        </w:numPr>
        <w:tabs>
          <w:tab w:val="left" w:pos="871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установление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порядка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формирования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и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утверждения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планов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pacing w:val="-4"/>
          <w:sz w:val="26"/>
          <w:szCs w:val="26"/>
        </w:rPr>
        <w:t>К</w:t>
      </w:r>
      <w:r w:rsidR="00B07B9D" w:rsidRPr="00BD6E08">
        <w:rPr>
          <w:spacing w:val="-4"/>
          <w:sz w:val="26"/>
          <w:szCs w:val="26"/>
        </w:rPr>
        <w:t>онтрольно-счетной палаты</w:t>
      </w:r>
      <w:r w:rsidRPr="00BD6E08">
        <w:rPr>
          <w:spacing w:val="-4"/>
          <w:sz w:val="26"/>
          <w:szCs w:val="26"/>
        </w:rPr>
        <w:t>;</w:t>
      </w:r>
    </w:p>
    <w:p w:rsidR="00955706" w:rsidRPr="00BD6E08" w:rsidRDefault="009B765B" w:rsidP="004255AF">
      <w:pPr>
        <w:pStyle w:val="a5"/>
        <w:numPr>
          <w:ilvl w:val="2"/>
          <w:numId w:val="3"/>
        </w:numPr>
        <w:tabs>
          <w:tab w:val="left" w:pos="870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 xml:space="preserve">определение требований к форме, структуре и содержанию планов работы </w:t>
      </w:r>
      <w:r w:rsidR="00B07B9D" w:rsidRPr="00BD6E08">
        <w:rPr>
          <w:sz w:val="26"/>
          <w:szCs w:val="26"/>
        </w:rPr>
        <w:t>Контрольно-счетной палаты</w:t>
      </w:r>
      <w:r w:rsidRPr="00BD6E08">
        <w:rPr>
          <w:sz w:val="26"/>
          <w:szCs w:val="26"/>
        </w:rPr>
        <w:t>;</w:t>
      </w:r>
    </w:p>
    <w:p w:rsidR="00955706" w:rsidRPr="00BD6E08" w:rsidRDefault="009B765B" w:rsidP="004255AF">
      <w:pPr>
        <w:pStyle w:val="a5"/>
        <w:numPr>
          <w:ilvl w:val="2"/>
          <w:numId w:val="3"/>
        </w:numPr>
        <w:tabs>
          <w:tab w:val="left" w:pos="870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 xml:space="preserve">установление порядка корректировки и контроля исполнения планов работы </w:t>
      </w:r>
      <w:r w:rsidR="00B07B9D" w:rsidRPr="00BD6E08">
        <w:rPr>
          <w:sz w:val="26"/>
          <w:szCs w:val="26"/>
        </w:rPr>
        <w:t>Контрольно-счетной палаты</w:t>
      </w:r>
      <w:r w:rsidRPr="00BD6E08">
        <w:rPr>
          <w:sz w:val="26"/>
          <w:szCs w:val="26"/>
        </w:rPr>
        <w:t>.</w:t>
      </w:r>
    </w:p>
    <w:p w:rsidR="00D04EBD" w:rsidRPr="00BD6E08" w:rsidRDefault="00D04EBD" w:rsidP="00D04EBD">
      <w:pPr>
        <w:pStyle w:val="a5"/>
        <w:tabs>
          <w:tab w:val="left" w:pos="870"/>
        </w:tabs>
        <w:ind w:left="709" w:firstLine="0"/>
        <w:jc w:val="right"/>
        <w:rPr>
          <w:sz w:val="26"/>
          <w:szCs w:val="26"/>
        </w:rPr>
      </w:pPr>
    </w:p>
    <w:p w:rsidR="00955706" w:rsidRPr="00BD6E08" w:rsidRDefault="009B765B" w:rsidP="005A629B">
      <w:pPr>
        <w:pStyle w:val="11"/>
        <w:numPr>
          <w:ilvl w:val="0"/>
          <w:numId w:val="3"/>
        </w:numPr>
        <w:tabs>
          <w:tab w:val="left" w:pos="1336"/>
        </w:tabs>
        <w:ind w:left="0" w:firstLine="709"/>
        <w:jc w:val="center"/>
        <w:rPr>
          <w:sz w:val="26"/>
          <w:szCs w:val="26"/>
        </w:rPr>
      </w:pPr>
      <w:r w:rsidRPr="00BD6E08">
        <w:rPr>
          <w:sz w:val="26"/>
          <w:szCs w:val="26"/>
        </w:rPr>
        <w:t>Цель,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задачи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и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принципы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планирования</w:t>
      </w:r>
      <w:r w:rsidR="004932C9" w:rsidRPr="00BD6E08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работы</w:t>
      </w:r>
      <w:r w:rsidR="00B07B9D" w:rsidRPr="00BD6E08">
        <w:rPr>
          <w:sz w:val="26"/>
          <w:szCs w:val="26"/>
        </w:rPr>
        <w:t xml:space="preserve"> Контрольно-счетной палаты</w:t>
      </w:r>
    </w:p>
    <w:p w:rsidR="005A629B" w:rsidRPr="00BD6E08" w:rsidRDefault="005A629B" w:rsidP="004255AF">
      <w:pPr>
        <w:pStyle w:val="a5"/>
        <w:numPr>
          <w:ilvl w:val="1"/>
          <w:numId w:val="3"/>
        </w:numPr>
        <w:tabs>
          <w:tab w:val="left" w:pos="1446"/>
        </w:tabs>
        <w:ind w:left="0" w:firstLine="709"/>
        <w:rPr>
          <w:sz w:val="26"/>
          <w:szCs w:val="26"/>
        </w:rPr>
      </w:pPr>
    </w:p>
    <w:p w:rsidR="00955706" w:rsidRPr="00BD6E08" w:rsidRDefault="00B07B9D" w:rsidP="004255AF">
      <w:pPr>
        <w:pStyle w:val="a5"/>
        <w:tabs>
          <w:tab w:val="left" w:pos="1446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Контрольно-счетная палата</w:t>
      </w:r>
      <w:r w:rsidR="009B765B" w:rsidRPr="00BD6E08">
        <w:rPr>
          <w:sz w:val="26"/>
          <w:szCs w:val="26"/>
        </w:rPr>
        <w:t xml:space="preserve"> строит свою работу на основе Положения о Контрольно- счетной палате, утвержденного решением Собрания депутатов Катав</w:t>
      </w:r>
      <w:r w:rsidR="00741F1A" w:rsidRPr="00BD6E08">
        <w:rPr>
          <w:sz w:val="26"/>
          <w:szCs w:val="26"/>
        </w:rPr>
        <w:t xml:space="preserve">  </w:t>
      </w:r>
      <w:r w:rsidR="009B765B" w:rsidRPr="00BD6E08">
        <w:rPr>
          <w:sz w:val="26"/>
          <w:szCs w:val="26"/>
        </w:rPr>
        <w:t xml:space="preserve">- </w:t>
      </w:r>
      <w:r w:rsidR="002932A0" w:rsidRPr="00BD6E08">
        <w:rPr>
          <w:sz w:val="26"/>
          <w:szCs w:val="26"/>
        </w:rPr>
        <w:t>Ивановского муниципального округа Челябинской области</w:t>
      </w:r>
      <w:r w:rsidR="009B765B" w:rsidRPr="00BD6E08">
        <w:rPr>
          <w:sz w:val="26"/>
          <w:szCs w:val="26"/>
        </w:rPr>
        <w:t>. Планирование осуществляется с учетом всех видо</w:t>
      </w:r>
      <w:r w:rsidR="002932A0" w:rsidRPr="00BD6E08">
        <w:rPr>
          <w:sz w:val="26"/>
          <w:szCs w:val="26"/>
        </w:rPr>
        <w:t>в и направлений деятельности Контрольно-счетной палаты</w:t>
      </w:r>
      <w:r w:rsidR="009B765B" w:rsidRPr="00BD6E08">
        <w:rPr>
          <w:sz w:val="26"/>
          <w:szCs w:val="26"/>
        </w:rPr>
        <w:t>, решений Собрания депутатов, программ социально-экономического развития района, целевых</w:t>
      </w:r>
      <w:r w:rsidR="00267035">
        <w:rPr>
          <w:sz w:val="26"/>
          <w:szCs w:val="26"/>
        </w:rPr>
        <w:t xml:space="preserve"> </w:t>
      </w:r>
      <w:r w:rsidR="009B765B" w:rsidRPr="00BD6E08">
        <w:rPr>
          <w:sz w:val="26"/>
          <w:szCs w:val="26"/>
        </w:rPr>
        <w:t>муниципальных программ.</w:t>
      </w:r>
    </w:p>
    <w:p w:rsidR="00955706" w:rsidRPr="00BD6E08" w:rsidRDefault="009B765B" w:rsidP="004255AF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Задачей планирования является</w:t>
      </w:r>
      <w:r w:rsidR="003D58D5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формирование</w:t>
      </w:r>
      <w:r w:rsidR="003D58D5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и утвер</w:t>
      </w:r>
      <w:r w:rsidR="002932A0" w:rsidRPr="00BD6E08">
        <w:rPr>
          <w:sz w:val="26"/>
          <w:szCs w:val="26"/>
        </w:rPr>
        <w:t>ждение годовых планов работы Контрольно-счетной палаты</w:t>
      </w:r>
      <w:r w:rsidRPr="00BD6E08">
        <w:rPr>
          <w:sz w:val="26"/>
          <w:szCs w:val="26"/>
        </w:rPr>
        <w:t>.</w:t>
      </w:r>
    </w:p>
    <w:p w:rsidR="00955706" w:rsidRPr="00BD6E08" w:rsidRDefault="009B765B" w:rsidP="004255AF">
      <w:pPr>
        <w:pStyle w:val="a5"/>
        <w:tabs>
          <w:tab w:val="left" w:pos="1381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Целью планирования является обеспечение эффективности и производительности работы контрольно-счетного органа.</w:t>
      </w:r>
    </w:p>
    <w:p w:rsidR="00955706" w:rsidRPr="00BD6E08" w:rsidRDefault="009B765B" w:rsidP="004255AF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Планирование</w:t>
      </w:r>
      <w:r w:rsidR="00267035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основывается на системном подходе в соответствии</w:t>
      </w:r>
      <w:r w:rsidR="003D58D5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со следующими принципами:</w:t>
      </w:r>
    </w:p>
    <w:p w:rsidR="00955706" w:rsidRPr="00BD6E08" w:rsidRDefault="002932A0" w:rsidP="004255AF">
      <w:pPr>
        <w:pStyle w:val="a5"/>
        <w:numPr>
          <w:ilvl w:val="0"/>
          <w:numId w:val="2"/>
        </w:numPr>
        <w:tabs>
          <w:tab w:val="left" w:pos="163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Н</w:t>
      </w:r>
      <w:r w:rsidR="009B765B" w:rsidRPr="00BD6E08">
        <w:rPr>
          <w:sz w:val="26"/>
          <w:szCs w:val="26"/>
        </w:rPr>
        <w:t>епрерывность</w:t>
      </w:r>
      <w:r w:rsidR="003D58D5">
        <w:rPr>
          <w:sz w:val="26"/>
          <w:szCs w:val="26"/>
        </w:rPr>
        <w:t xml:space="preserve"> </w:t>
      </w:r>
      <w:r w:rsidR="009B765B" w:rsidRPr="00BD6E08">
        <w:rPr>
          <w:spacing w:val="-2"/>
          <w:sz w:val="26"/>
          <w:szCs w:val="26"/>
        </w:rPr>
        <w:t>планирования;</w:t>
      </w:r>
    </w:p>
    <w:p w:rsidR="00955706" w:rsidRPr="00BD6E08" w:rsidRDefault="009B765B" w:rsidP="004255AF">
      <w:pPr>
        <w:pStyle w:val="a5"/>
        <w:numPr>
          <w:ilvl w:val="0"/>
          <w:numId w:val="2"/>
        </w:numPr>
        <w:tabs>
          <w:tab w:val="left" w:pos="163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 xml:space="preserve">комплексность планирования (по всем видам и направлениям деятельности </w:t>
      </w:r>
      <w:r w:rsidRPr="00BD6E08">
        <w:rPr>
          <w:spacing w:val="-2"/>
          <w:sz w:val="26"/>
          <w:szCs w:val="26"/>
        </w:rPr>
        <w:t>К</w:t>
      </w:r>
      <w:r w:rsidR="002932A0" w:rsidRPr="00BD6E08">
        <w:rPr>
          <w:spacing w:val="-2"/>
          <w:sz w:val="26"/>
          <w:szCs w:val="26"/>
        </w:rPr>
        <w:t>онтрольно-счетной палаты</w:t>
      </w:r>
      <w:r w:rsidRPr="00BD6E08">
        <w:rPr>
          <w:spacing w:val="-2"/>
          <w:sz w:val="26"/>
          <w:szCs w:val="26"/>
        </w:rPr>
        <w:t>);</w:t>
      </w:r>
    </w:p>
    <w:p w:rsidR="00955706" w:rsidRPr="00BD6E08" w:rsidRDefault="009B765B" w:rsidP="004255AF">
      <w:pPr>
        <w:pStyle w:val="a5"/>
        <w:numPr>
          <w:ilvl w:val="0"/>
          <w:numId w:val="2"/>
        </w:numPr>
        <w:tabs>
          <w:tab w:val="left" w:pos="163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рациональность</w:t>
      </w:r>
      <w:r w:rsidR="00EA2410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распределения</w:t>
      </w:r>
      <w:r w:rsidR="00EA2410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трудовых,</w:t>
      </w:r>
      <w:r w:rsidR="00EA2410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финансовых,</w:t>
      </w:r>
      <w:r w:rsidR="00EA2410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материальных</w:t>
      </w:r>
      <w:r w:rsidR="00EA2410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и</w:t>
      </w:r>
      <w:r w:rsidR="00EA2410">
        <w:rPr>
          <w:sz w:val="26"/>
          <w:szCs w:val="26"/>
        </w:rPr>
        <w:t xml:space="preserve"> </w:t>
      </w:r>
      <w:r w:rsidRPr="00BD6E08">
        <w:rPr>
          <w:spacing w:val="-4"/>
          <w:sz w:val="26"/>
          <w:szCs w:val="26"/>
        </w:rPr>
        <w:t>иных</w:t>
      </w:r>
      <w:r w:rsidR="00EA2410">
        <w:rPr>
          <w:spacing w:val="-4"/>
          <w:sz w:val="26"/>
          <w:szCs w:val="26"/>
        </w:rPr>
        <w:t xml:space="preserve"> </w:t>
      </w:r>
      <w:r w:rsidRPr="00BD6E08">
        <w:rPr>
          <w:sz w:val="26"/>
          <w:szCs w:val="26"/>
        </w:rPr>
        <w:t>ресурсов,</w:t>
      </w:r>
      <w:r w:rsidR="00EA2410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направляемых</w:t>
      </w:r>
      <w:r w:rsidR="00EA2410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на</w:t>
      </w:r>
      <w:r w:rsidR="00EA2410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обеспечение</w:t>
      </w:r>
      <w:r w:rsidR="00EA2410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выполнения</w:t>
      </w:r>
      <w:r w:rsidR="00EA2410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задачи</w:t>
      </w:r>
      <w:r w:rsidR="00EA2410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функций</w:t>
      </w:r>
      <w:r w:rsidR="00EA2410">
        <w:rPr>
          <w:sz w:val="26"/>
          <w:szCs w:val="26"/>
        </w:rPr>
        <w:t xml:space="preserve"> </w:t>
      </w:r>
      <w:r w:rsidR="002932A0" w:rsidRPr="00BD6E08">
        <w:rPr>
          <w:spacing w:val="-4"/>
          <w:sz w:val="26"/>
          <w:szCs w:val="26"/>
        </w:rPr>
        <w:t>Контрольно-счетной палаты</w:t>
      </w:r>
      <w:r w:rsidRPr="00BD6E08">
        <w:rPr>
          <w:spacing w:val="-4"/>
          <w:sz w:val="26"/>
          <w:szCs w:val="26"/>
        </w:rPr>
        <w:t>;</w:t>
      </w:r>
    </w:p>
    <w:p w:rsidR="00955706" w:rsidRPr="00BD6E08" w:rsidRDefault="009B765B" w:rsidP="004255AF">
      <w:pPr>
        <w:pStyle w:val="a5"/>
        <w:numPr>
          <w:ilvl w:val="0"/>
          <w:numId w:val="2"/>
        </w:numPr>
        <w:tabs>
          <w:tab w:val="left" w:pos="163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периодичность</w:t>
      </w:r>
      <w:r w:rsidR="00EA2410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проведения</w:t>
      </w:r>
      <w:r w:rsidR="00EA2410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мероприятий</w:t>
      </w:r>
      <w:r w:rsidR="00EA2410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на</w:t>
      </w:r>
      <w:r w:rsidR="00EA2410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объектах</w:t>
      </w:r>
      <w:r w:rsidR="00EA2410">
        <w:rPr>
          <w:sz w:val="26"/>
          <w:szCs w:val="26"/>
        </w:rPr>
        <w:t xml:space="preserve"> </w:t>
      </w:r>
      <w:r w:rsidRPr="00BD6E08">
        <w:rPr>
          <w:spacing w:val="-2"/>
          <w:sz w:val="26"/>
          <w:szCs w:val="26"/>
        </w:rPr>
        <w:t>контроля;</w:t>
      </w:r>
    </w:p>
    <w:p w:rsidR="00955706" w:rsidRPr="00BD6E08" w:rsidRDefault="009B765B" w:rsidP="004255AF">
      <w:pPr>
        <w:pStyle w:val="a5"/>
        <w:numPr>
          <w:ilvl w:val="0"/>
          <w:numId w:val="2"/>
        </w:numPr>
        <w:tabs>
          <w:tab w:val="left" w:pos="163"/>
          <w:tab w:val="left" w:pos="1970"/>
          <w:tab w:val="left" w:pos="3039"/>
          <w:tab w:val="left" w:pos="4127"/>
          <w:tab w:val="left" w:pos="4936"/>
          <w:tab w:val="left" w:pos="5293"/>
          <w:tab w:val="left" w:pos="6542"/>
          <w:tab w:val="left" w:pos="7631"/>
          <w:tab w:val="left" w:pos="8691"/>
        </w:tabs>
        <w:ind w:left="0" w:firstLine="709"/>
        <w:rPr>
          <w:sz w:val="26"/>
          <w:szCs w:val="26"/>
        </w:rPr>
      </w:pPr>
      <w:r w:rsidRPr="00BD6E08">
        <w:rPr>
          <w:spacing w:val="-2"/>
          <w:sz w:val="26"/>
          <w:szCs w:val="26"/>
        </w:rPr>
        <w:t>координации</w:t>
      </w:r>
      <w:r w:rsidRPr="00BD6E08">
        <w:rPr>
          <w:sz w:val="26"/>
          <w:szCs w:val="26"/>
        </w:rPr>
        <w:tab/>
      </w:r>
      <w:r w:rsidRPr="00BD6E08">
        <w:rPr>
          <w:spacing w:val="-2"/>
          <w:sz w:val="26"/>
          <w:szCs w:val="26"/>
        </w:rPr>
        <w:t>планов</w:t>
      </w:r>
      <w:r w:rsidR="00EA2410">
        <w:rPr>
          <w:spacing w:val="-2"/>
          <w:sz w:val="26"/>
          <w:szCs w:val="26"/>
        </w:rPr>
        <w:t xml:space="preserve"> </w:t>
      </w:r>
      <w:r w:rsidRPr="00BD6E08">
        <w:rPr>
          <w:sz w:val="26"/>
          <w:szCs w:val="26"/>
        </w:rPr>
        <w:tab/>
      </w:r>
      <w:r w:rsidRPr="00BD6E08">
        <w:rPr>
          <w:spacing w:val="-2"/>
          <w:sz w:val="26"/>
          <w:szCs w:val="26"/>
        </w:rPr>
        <w:t>работы</w:t>
      </w:r>
      <w:r w:rsidRPr="00BD6E08">
        <w:rPr>
          <w:sz w:val="26"/>
          <w:szCs w:val="26"/>
        </w:rPr>
        <w:tab/>
      </w:r>
      <w:r w:rsidR="002932A0" w:rsidRPr="00BD6E08">
        <w:rPr>
          <w:spacing w:val="-4"/>
          <w:sz w:val="26"/>
          <w:szCs w:val="26"/>
        </w:rPr>
        <w:t>Контрольно-счетной палаты</w:t>
      </w:r>
      <w:r w:rsidRPr="00BD6E08">
        <w:rPr>
          <w:sz w:val="26"/>
          <w:szCs w:val="26"/>
        </w:rPr>
        <w:tab/>
      </w:r>
      <w:r w:rsidRPr="00BD6E08">
        <w:rPr>
          <w:spacing w:val="-10"/>
          <w:sz w:val="26"/>
          <w:szCs w:val="26"/>
        </w:rPr>
        <w:t>с</w:t>
      </w:r>
      <w:r w:rsidR="00EA2410">
        <w:rPr>
          <w:spacing w:val="-10"/>
          <w:sz w:val="26"/>
          <w:szCs w:val="26"/>
        </w:rPr>
        <w:t xml:space="preserve"> </w:t>
      </w:r>
      <w:r w:rsidRPr="00BD6E08">
        <w:rPr>
          <w:spacing w:val="-2"/>
          <w:sz w:val="26"/>
          <w:szCs w:val="26"/>
        </w:rPr>
        <w:t>планами</w:t>
      </w:r>
      <w:r w:rsidR="00EA2410">
        <w:rPr>
          <w:spacing w:val="-2"/>
          <w:sz w:val="26"/>
          <w:szCs w:val="26"/>
        </w:rPr>
        <w:t xml:space="preserve"> </w:t>
      </w:r>
      <w:r w:rsidRPr="00BD6E08">
        <w:rPr>
          <w:spacing w:val="-2"/>
          <w:sz w:val="26"/>
          <w:szCs w:val="26"/>
        </w:rPr>
        <w:t>работы</w:t>
      </w:r>
      <w:r w:rsidRPr="00BD6E08">
        <w:rPr>
          <w:sz w:val="26"/>
          <w:szCs w:val="26"/>
        </w:rPr>
        <w:tab/>
      </w:r>
      <w:r w:rsidRPr="00BD6E08">
        <w:rPr>
          <w:spacing w:val="-2"/>
          <w:sz w:val="26"/>
          <w:szCs w:val="26"/>
        </w:rPr>
        <w:t>других</w:t>
      </w:r>
      <w:r w:rsidRPr="00BD6E08">
        <w:rPr>
          <w:sz w:val="26"/>
          <w:szCs w:val="26"/>
        </w:rPr>
        <w:tab/>
      </w:r>
      <w:r w:rsidRPr="00BD6E08">
        <w:rPr>
          <w:spacing w:val="-2"/>
          <w:sz w:val="26"/>
          <w:szCs w:val="26"/>
        </w:rPr>
        <w:t xml:space="preserve">органов </w:t>
      </w:r>
      <w:r w:rsidRPr="00BD6E08">
        <w:rPr>
          <w:sz w:val="26"/>
          <w:szCs w:val="26"/>
        </w:rPr>
        <w:t>финансового контроля.</w:t>
      </w:r>
    </w:p>
    <w:p w:rsidR="00955706" w:rsidRPr="00BD6E08" w:rsidRDefault="009B765B" w:rsidP="004255AF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lastRenderedPageBreak/>
        <w:t>Планирование должно обеспечивать эффективность использования бюджетных средств, выделяемых КСП, трудовых, материальных, информационных и иных ресурсов.</w:t>
      </w:r>
    </w:p>
    <w:p w:rsidR="00955706" w:rsidRPr="00BD6E08" w:rsidRDefault="00955706" w:rsidP="005A629B">
      <w:pPr>
        <w:pStyle w:val="a3"/>
        <w:ind w:left="0" w:firstLine="709"/>
        <w:jc w:val="left"/>
        <w:rPr>
          <w:sz w:val="26"/>
          <w:szCs w:val="26"/>
        </w:rPr>
      </w:pPr>
    </w:p>
    <w:p w:rsidR="00955706" w:rsidRPr="00BD6E08" w:rsidRDefault="00AC0BAB" w:rsidP="00DD39E1">
      <w:pPr>
        <w:pStyle w:val="11"/>
        <w:tabs>
          <w:tab w:val="left" w:pos="1585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3</w:t>
      </w:r>
      <w:r w:rsidR="00DD39E1" w:rsidRPr="00BD6E08">
        <w:rPr>
          <w:sz w:val="26"/>
          <w:szCs w:val="26"/>
        </w:rPr>
        <w:t xml:space="preserve">. </w:t>
      </w:r>
      <w:r w:rsidR="009B765B" w:rsidRPr="00BD6E08">
        <w:rPr>
          <w:sz w:val="26"/>
          <w:szCs w:val="26"/>
        </w:rPr>
        <w:t>Формирование</w:t>
      </w:r>
      <w:r w:rsidR="00BD6E08" w:rsidRPr="00BD6E08">
        <w:rPr>
          <w:sz w:val="26"/>
          <w:szCs w:val="26"/>
        </w:rPr>
        <w:t xml:space="preserve"> </w:t>
      </w:r>
      <w:r w:rsidR="009B765B" w:rsidRPr="00BD6E08">
        <w:rPr>
          <w:sz w:val="26"/>
          <w:szCs w:val="26"/>
        </w:rPr>
        <w:t>и</w:t>
      </w:r>
      <w:r w:rsidR="00BD6E08" w:rsidRPr="00BD6E08">
        <w:rPr>
          <w:sz w:val="26"/>
          <w:szCs w:val="26"/>
        </w:rPr>
        <w:t xml:space="preserve"> </w:t>
      </w:r>
      <w:r w:rsidR="009B765B" w:rsidRPr="00BD6E08">
        <w:rPr>
          <w:sz w:val="26"/>
          <w:szCs w:val="26"/>
        </w:rPr>
        <w:t>утверждение</w:t>
      </w:r>
      <w:r w:rsidR="00BD6E08" w:rsidRPr="00BD6E08">
        <w:rPr>
          <w:sz w:val="26"/>
          <w:szCs w:val="26"/>
        </w:rPr>
        <w:t xml:space="preserve"> Плана</w:t>
      </w:r>
    </w:p>
    <w:p w:rsidR="00D04EBD" w:rsidRPr="00BD6E08" w:rsidRDefault="00D04EBD" w:rsidP="00D04EBD">
      <w:pPr>
        <w:pStyle w:val="11"/>
        <w:tabs>
          <w:tab w:val="left" w:pos="1585"/>
        </w:tabs>
        <w:ind w:left="709" w:firstLine="0"/>
        <w:jc w:val="right"/>
        <w:rPr>
          <w:sz w:val="26"/>
          <w:szCs w:val="26"/>
        </w:rPr>
      </w:pPr>
    </w:p>
    <w:p w:rsidR="00BD6E08" w:rsidRDefault="00BD6E08" w:rsidP="009A47AC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 xml:space="preserve">3.1. План должен включать в себя контрольные и экспертно-аналитические мероприятия по осуществлению полномочий КСП в соответствии со статьей 8 </w:t>
      </w:r>
      <w:r w:rsidR="004464BE">
        <w:rPr>
          <w:sz w:val="26"/>
          <w:szCs w:val="26"/>
        </w:rPr>
        <w:t>Положения о Контрольно-счетной палате Катав-Ивановского муниципального округа Челябинской области</w:t>
      </w:r>
      <w:r w:rsidRPr="00BD6E08">
        <w:rPr>
          <w:sz w:val="26"/>
          <w:szCs w:val="26"/>
        </w:rPr>
        <w:t xml:space="preserve">. </w:t>
      </w:r>
    </w:p>
    <w:p w:rsidR="00BD6E08" w:rsidRDefault="00BD6E08" w:rsidP="009A47AC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3.2. Формирование и утверждение Плана осуществляется в соответствии с требованиями Федерального закона Российской Федерации «Об общих принципах организации и деятельности контрольно-счетных органов субъектов Российской Федерации</w:t>
      </w:r>
      <w:r w:rsidR="00667D39">
        <w:rPr>
          <w:sz w:val="26"/>
          <w:szCs w:val="26"/>
        </w:rPr>
        <w:t>, федеральных территорий и</w:t>
      </w:r>
      <w:r w:rsidRPr="00BD6E08">
        <w:rPr>
          <w:sz w:val="26"/>
          <w:szCs w:val="26"/>
        </w:rPr>
        <w:t xml:space="preserve"> муниципальных образований», </w:t>
      </w:r>
      <w:r w:rsidR="004464BE">
        <w:rPr>
          <w:sz w:val="26"/>
          <w:szCs w:val="26"/>
        </w:rPr>
        <w:t>Положения о Контрольно-счетной палате Катав-Ивановского муниципального округа</w:t>
      </w:r>
      <w:r w:rsidRPr="00BD6E08">
        <w:rPr>
          <w:sz w:val="26"/>
          <w:szCs w:val="26"/>
        </w:rPr>
        <w:t xml:space="preserve"> и с учетом положений настоящего Стандарта. </w:t>
      </w:r>
    </w:p>
    <w:p w:rsidR="00BD6E08" w:rsidRDefault="00BD6E08" w:rsidP="009A47AC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 xml:space="preserve">3.3. Формирование Плана (структура представлена в приложении № 1) включает осуществление следующих действий: подготовка предложений в проект Плана; составление проекта Плана; рассмотрение проекта Плана и его утверждение </w:t>
      </w:r>
      <w:r w:rsidR="00667D39">
        <w:rPr>
          <w:sz w:val="26"/>
          <w:szCs w:val="26"/>
        </w:rPr>
        <w:t>распоряжением КСП.</w:t>
      </w:r>
    </w:p>
    <w:p w:rsidR="00BD6E08" w:rsidRDefault="00BD6E08" w:rsidP="009A47AC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 xml:space="preserve">3.4. В соответствии со статьей 11 </w:t>
      </w:r>
      <w:r w:rsidR="00667D39">
        <w:rPr>
          <w:sz w:val="26"/>
          <w:szCs w:val="26"/>
        </w:rPr>
        <w:t xml:space="preserve">Положения о Контрольно-счетной палате Катав-Ивановского муниципального округа Челябинской области </w:t>
      </w:r>
      <w:r w:rsidRPr="00BD6E08">
        <w:rPr>
          <w:sz w:val="26"/>
          <w:szCs w:val="26"/>
        </w:rPr>
        <w:t xml:space="preserve">обязательному включению в План подлежат поручения </w:t>
      </w:r>
      <w:r w:rsidR="00667D39">
        <w:rPr>
          <w:sz w:val="26"/>
          <w:szCs w:val="26"/>
        </w:rPr>
        <w:t>принятые решением Собрания депутатов Катав-Ивановского муниципального округа, предложения Главы Катав-Ивановского муниципального округа Челябинской области</w:t>
      </w:r>
      <w:r w:rsidRPr="00BD6E08">
        <w:rPr>
          <w:sz w:val="26"/>
          <w:szCs w:val="26"/>
        </w:rPr>
        <w:t xml:space="preserve">. </w:t>
      </w:r>
    </w:p>
    <w:p w:rsidR="00DB564E" w:rsidRDefault="00BD6E08" w:rsidP="009A47AC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3.</w:t>
      </w:r>
      <w:r w:rsidR="00667D39">
        <w:rPr>
          <w:sz w:val="26"/>
          <w:szCs w:val="26"/>
        </w:rPr>
        <w:t>5</w:t>
      </w:r>
      <w:r w:rsidRPr="00BD6E08">
        <w:rPr>
          <w:sz w:val="26"/>
          <w:szCs w:val="26"/>
        </w:rPr>
        <w:t xml:space="preserve">. Предложения о включении в проект Плана мероприятий могут быть представлены в виде поручений председателя КСП, заместителя председателя КСП или служебных записок от </w:t>
      </w:r>
      <w:r w:rsidR="00076AEE">
        <w:rPr>
          <w:sz w:val="26"/>
          <w:szCs w:val="26"/>
        </w:rPr>
        <w:t>главного инспектора</w:t>
      </w:r>
      <w:r w:rsidRPr="00BD6E08">
        <w:rPr>
          <w:sz w:val="26"/>
          <w:szCs w:val="26"/>
        </w:rPr>
        <w:t xml:space="preserve"> КСП, </w:t>
      </w:r>
      <w:r w:rsidR="00076AEE">
        <w:rPr>
          <w:sz w:val="26"/>
          <w:szCs w:val="26"/>
        </w:rPr>
        <w:t>о</w:t>
      </w:r>
      <w:r w:rsidRPr="00BD6E08">
        <w:rPr>
          <w:sz w:val="26"/>
          <w:szCs w:val="26"/>
        </w:rPr>
        <w:t xml:space="preserve"> планируемых контрольных (экспертно-аналитических, организационных) мероприятиях. </w:t>
      </w:r>
    </w:p>
    <w:p w:rsidR="00E21410" w:rsidRDefault="00E21410" w:rsidP="009A47AC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3.6. Предложения по мероприятиям должны содержать.</w:t>
      </w:r>
    </w:p>
    <w:p w:rsidR="00DB564E" w:rsidRDefault="00BD6E08" w:rsidP="009A47AC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3.</w:t>
      </w:r>
      <w:r w:rsidR="00076AEE">
        <w:rPr>
          <w:sz w:val="26"/>
          <w:szCs w:val="26"/>
        </w:rPr>
        <w:t>6</w:t>
      </w:r>
      <w:r w:rsidRPr="00BD6E08">
        <w:rPr>
          <w:sz w:val="26"/>
          <w:szCs w:val="26"/>
        </w:rPr>
        <w:t>.1. Наименование планируемого контрольного (экспертно</w:t>
      </w:r>
      <w:r w:rsidR="00076AEE">
        <w:rPr>
          <w:sz w:val="26"/>
          <w:szCs w:val="26"/>
        </w:rPr>
        <w:t>-</w:t>
      </w:r>
      <w:r w:rsidRPr="00BD6E08">
        <w:rPr>
          <w:sz w:val="26"/>
          <w:szCs w:val="26"/>
        </w:rPr>
        <w:t>аналитического) мероприятия должно иметь четкую и однозначную формулировку его предмета, который обязан соответствовать полномочиям, установленным</w:t>
      </w:r>
      <w:r w:rsidR="00076AEE">
        <w:rPr>
          <w:sz w:val="26"/>
          <w:szCs w:val="26"/>
        </w:rPr>
        <w:t xml:space="preserve"> Положением о Контрольно-счетной палате Катав-Ивановского муниципального округа Челябинской области</w:t>
      </w:r>
      <w:r w:rsidRPr="00BD6E08">
        <w:rPr>
          <w:sz w:val="26"/>
          <w:szCs w:val="26"/>
        </w:rPr>
        <w:t xml:space="preserve">. Наименование контрольного мероприятия должно содержать указание на область исследования. </w:t>
      </w:r>
    </w:p>
    <w:p w:rsidR="00DB564E" w:rsidRDefault="00076AEE" w:rsidP="009A47AC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3.6</w:t>
      </w:r>
      <w:r w:rsidR="00BD6E08" w:rsidRPr="00BD6E08">
        <w:rPr>
          <w:sz w:val="26"/>
          <w:szCs w:val="26"/>
        </w:rPr>
        <w:t xml:space="preserve">.2. Перечень объектов контрольного мероприятия должен содержать точные наименования объектов с указанием их организационно-правовой формы. При выборе объектов контрольного мероприятия не допускается включение в проект Плана объектов, на которые не распространяются полномочия КСП в соответствии с </w:t>
      </w:r>
      <w:r w:rsidR="00352000">
        <w:rPr>
          <w:sz w:val="26"/>
          <w:szCs w:val="26"/>
        </w:rPr>
        <w:t xml:space="preserve">Положением о </w:t>
      </w:r>
      <w:r w:rsidR="00630865">
        <w:rPr>
          <w:sz w:val="26"/>
          <w:szCs w:val="26"/>
        </w:rPr>
        <w:t>Контрольно-счетной палате Катав-Ивановского муниципального округа Челябинской области.</w:t>
      </w:r>
    </w:p>
    <w:p w:rsidR="00DB564E" w:rsidRDefault="00076AEE" w:rsidP="009A47AC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3.6</w:t>
      </w:r>
      <w:r w:rsidR="00BD6E08" w:rsidRPr="00BD6E08">
        <w:rPr>
          <w:sz w:val="26"/>
          <w:szCs w:val="26"/>
        </w:rPr>
        <w:t>.3. В случае планирования проведения совместного (параллельного) контрольного (экспертно-аналитического) мероприятия в его наименовании в скобках указываются органы (организации), совместно (параллельно) с которыми по согласованию планируется проведение мероприятия.</w:t>
      </w:r>
    </w:p>
    <w:p w:rsidR="00DB564E" w:rsidRDefault="00076AEE" w:rsidP="009A47AC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3.6</w:t>
      </w:r>
      <w:r w:rsidR="00BD6E08" w:rsidRPr="00BD6E08">
        <w:rPr>
          <w:sz w:val="26"/>
          <w:szCs w:val="26"/>
        </w:rPr>
        <w:t>.4. Ответственными лицами за проведение контрольных (экспертно</w:t>
      </w:r>
      <w:r>
        <w:rPr>
          <w:sz w:val="26"/>
          <w:szCs w:val="26"/>
        </w:rPr>
        <w:t>-</w:t>
      </w:r>
      <w:r w:rsidR="00BD6E08" w:rsidRPr="00BD6E08">
        <w:rPr>
          <w:sz w:val="26"/>
          <w:szCs w:val="26"/>
        </w:rPr>
        <w:t xml:space="preserve">аналитических) мероприятий являются </w:t>
      </w:r>
      <w:r w:rsidR="00630865">
        <w:rPr>
          <w:sz w:val="26"/>
          <w:szCs w:val="26"/>
        </w:rPr>
        <w:t>сотрудники</w:t>
      </w:r>
      <w:r w:rsidR="00BD6E08" w:rsidRPr="00BD6E08">
        <w:rPr>
          <w:sz w:val="26"/>
          <w:szCs w:val="26"/>
        </w:rPr>
        <w:t xml:space="preserve"> КСП. Ответственными за проведение организационных мероприятий могут являться председатель КСП, </w:t>
      </w:r>
      <w:r w:rsidR="00BD6E08" w:rsidRPr="00BD6E08">
        <w:rPr>
          <w:sz w:val="26"/>
          <w:szCs w:val="26"/>
        </w:rPr>
        <w:lastRenderedPageBreak/>
        <w:t xml:space="preserve">заместитель председателя КСП, </w:t>
      </w:r>
      <w:r w:rsidR="00630865">
        <w:rPr>
          <w:sz w:val="26"/>
          <w:szCs w:val="26"/>
        </w:rPr>
        <w:t>главный инспектор</w:t>
      </w:r>
      <w:r w:rsidR="00BD6E08" w:rsidRPr="00BD6E08">
        <w:rPr>
          <w:sz w:val="26"/>
          <w:szCs w:val="26"/>
        </w:rPr>
        <w:t xml:space="preserve"> КСП</w:t>
      </w:r>
      <w:r w:rsidR="00630865">
        <w:rPr>
          <w:sz w:val="26"/>
          <w:szCs w:val="26"/>
        </w:rPr>
        <w:t>.</w:t>
      </w:r>
      <w:r w:rsidR="00BD6E08" w:rsidRPr="00BD6E08">
        <w:rPr>
          <w:sz w:val="26"/>
          <w:szCs w:val="26"/>
        </w:rPr>
        <w:t xml:space="preserve"> </w:t>
      </w:r>
    </w:p>
    <w:p w:rsidR="00DB564E" w:rsidRDefault="00076AEE" w:rsidP="009A47AC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3.6</w:t>
      </w:r>
      <w:r w:rsidR="00BD6E08" w:rsidRPr="00BD6E08">
        <w:rPr>
          <w:sz w:val="26"/>
          <w:szCs w:val="26"/>
        </w:rPr>
        <w:t>.5. При определении предмета и объектов мероприятия учитываются следующие критерии: соответствие предмета мероприятия задачам и функциям КСП, установленным Бюджетным кодексом Российской Федерации, Федеральным законом «Об общих принципах организации и деятельности контрольно-счетных органов субъектов Российской Федерации</w:t>
      </w:r>
      <w:r w:rsidR="00630865">
        <w:rPr>
          <w:sz w:val="26"/>
          <w:szCs w:val="26"/>
        </w:rPr>
        <w:t>, федеральных территорий</w:t>
      </w:r>
      <w:r w:rsidR="00BD6E08" w:rsidRPr="00BD6E08">
        <w:rPr>
          <w:sz w:val="26"/>
          <w:szCs w:val="26"/>
        </w:rPr>
        <w:t xml:space="preserve"> и муниципальных образований», другими нормативными правовыми актами Российской Федерации</w:t>
      </w:r>
      <w:r w:rsidR="00630865">
        <w:rPr>
          <w:sz w:val="26"/>
          <w:szCs w:val="26"/>
        </w:rPr>
        <w:t>,</w:t>
      </w:r>
      <w:r w:rsidR="00BD6E08" w:rsidRPr="00BD6E08">
        <w:rPr>
          <w:sz w:val="26"/>
          <w:szCs w:val="26"/>
        </w:rPr>
        <w:t xml:space="preserve"> Челябинской области</w:t>
      </w:r>
      <w:r w:rsidR="00630865">
        <w:rPr>
          <w:sz w:val="26"/>
          <w:szCs w:val="26"/>
        </w:rPr>
        <w:t>, Катав-Ивановского муниципального округа</w:t>
      </w:r>
      <w:r w:rsidR="00BD6E08" w:rsidRPr="00BD6E08">
        <w:rPr>
          <w:sz w:val="26"/>
          <w:szCs w:val="26"/>
        </w:rPr>
        <w:t>; акту</w:t>
      </w:r>
      <w:r w:rsidR="00630865">
        <w:rPr>
          <w:sz w:val="26"/>
          <w:szCs w:val="26"/>
        </w:rPr>
        <w:t xml:space="preserve">альность предмета мероприятия; </w:t>
      </w:r>
      <w:r w:rsidR="00BD6E08" w:rsidRPr="00BD6E08">
        <w:rPr>
          <w:sz w:val="26"/>
          <w:szCs w:val="26"/>
        </w:rPr>
        <w:t>объем бюджетных средств, подлежащих контролю в исследуемой сфере и (или) используемых объектами мероприятия; сроки и результаты проведения предшествующих контрольных мероприятий в исследуемой сфере и (или) на проверяемых объектах. Указанные критерии не распространяются на мероприятия: проводимые ежегодно в рамках предварительного, оперативного и последующего контроля формирования и исполнения бюджета</w:t>
      </w:r>
      <w:r w:rsidR="00F03F30">
        <w:rPr>
          <w:sz w:val="26"/>
          <w:szCs w:val="26"/>
        </w:rPr>
        <w:t xml:space="preserve"> округа</w:t>
      </w:r>
      <w:r w:rsidR="00BD6E08" w:rsidRPr="00BD6E08">
        <w:rPr>
          <w:sz w:val="26"/>
          <w:szCs w:val="26"/>
        </w:rPr>
        <w:t>; предметом которых является реализация ранее направленных представлений (предписаний) КСП</w:t>
      </w:r>
      <w:r w:rsidR="00622120">
        <w:rPr>
          <w:sz w:val="26"/>
          <w:szCs w:val="26"/>
        </w:rPr>
        <w:t>.</w:t>
      </w:r>
      <w:r w:rsidR="00BD6E08" w:rsidRPr="00BD6E08">
        <w:rPr>
          <w:sz w:val="26"/>
          <w:szCs w:val="26"/>
        </w:rPr>
        <w:t xml:space="preserve"> </w:t>
      </w:r>
    </w:p>
    <w:p w:rsidR="00DB564E" w:rsidRDefault="00076AEE" w:rsidP="009A47AC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3.6</w:t>
      </w:r>
      <w:r w:rsidR="00BD6E08" w:rsidRPr="00BD6E08">
        <w:rPr>
          <w:sz w:val="26"/>
          <w:szCs w:val="26"/>
        </w:rPr>
        <w:t>.6. При определении срока проведения контрольного (экспертно</w:t>
      </w:r>
      <w:r w:rsidR="00622120">
        <w:rPr>
          <w:sz w:val="26"/>
          <w:szCs w:val="26"/>
        </w:rPr>
        <w:t>-</w:t>
      </w:r>
      <w:r w:rsidR="00BD6E08" w:rsidRPr="00BD6E08">
        <w:rPr>
          <w:sz w:val="26"/>
          <w:szCs w:val="26"/>
        </w:rPr>
        <w:t xml:space="preserve">аналитического) мероприятия необходимо учитывать сроки проведения его этапов (подготовительного, основного и заключительного), а также положений соответствующих стандартов. </w:t>
      </w:r>
    </w:p>
    <w:p w:rsidR="00DB564E" w:rsidRDefault="00DB564E" w:rsidP="00AC0BAB">
      <w:pPr>
        <w:pStyle w:val="11"/>
        <w:tabs>
          <w:tab w:val="left" w:pos="1126"/>
        </w:tabs>
        <w:ind w:left="0" w:firstLine="709"/>
        <w:rPr>
          <w:sz w:val="26"/>
          <w:szCs w:val="26"/>
        </w:rPr>
      </w:pPr>
      <w:bookmarkStart w:id="0" w:name="_GoBack"/>
      <w:bookmarkEnd w:id="0"/>
    </w:p>
    <w:p w:rsidR="00955706" w:rsidRPr="00BD6E08" w:rsidRDefault="00AC0BAB" w:rsidP="00AC0BAB">
      <w:pPr>
        <w:pStyle w:val="11"/>
        <w:tabs>
          <w:tab w:val="left" w:pos="1126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 xml:space="preserve">4. </w:t>
      </w:r>
      <w:r w:rsidR="009B765B" w:rsidRPr="00BD6E08">
        <w:rPr>
          <w:sz w:val="26"/>
          <w:szCs w:val="26"/>
        </w:rPr>
        <w:t>Форма,</w:t>
      </w:r>
      <w:r w:rsidRPr="00BD6E08">
        <w:rPr>
          <w:sz w:val="26"/>
          <w:szCs w:val="26"/>
        </w:rPr>
        <w:t xml:space="preserve"> </w:t>
      </w:r>
      <w:r w:rsidR="009B765B" w:rsidRPr="00BD6E08">
        <w:rPr>
          <w:sz w:val="26"/>
          <w:szCs w:val="26"/>
        </w:rPr>
        <w:t>структура</w:t>
      </w:r>
      <w:r w:rsidRPr="00BD6E08">
        <w:rPr>
          <w:sz w:val="26"/>
          <w:szCs w:val="26"/>
        </w:rPr>
        <w:t xml:space="preserve"> </w:t>
      </w:r>
      <w:r w:rsidR="009B765B" w:rsidRPr="00BD6E08">
        <w:rPr>
          <w:sz w:val="26"/>
          <w:szCs w:val="26"/>
        </w:rPr>
        <w:t>и</w:t>
      </w:r>
      <w:r w:rsidRPr="00BD6E08">
        <w:rPr>
          <w:sz w:val="26"/>
          <w:szCs w:val="26"/>
        </w:rPr>
        <w:t xml:space="preserve"> </w:t>
      </w:r>
      <w:r w:rsidR="009B765B" w:rsidRPr="00BD6E08">
        <w:rPr>
          <w:sz w:val="26"/>
          <w:szCs w:val="26"/>
        </w:rPr>
        <w:t>содержание</w:t>
      </w:r>
      <w:r w:rsidRPr="00BD6E08">
        <w:rPr>
          <w:sz w:val="26"/>
          <w:szCs w:val="26"/>
        </w:rPr>
        <w:t xml:space="preserve"> </w:t>
      </w:r>
      <w:r w:rsidR="00EA0165">
        <w:rPr>
          <w:sz w:val="26"/>
          <w:szCs w:val="26"/>
        </w:rPr>
        <w:t>Плана</w:t>
      </w:r>
    </w:p>
    <w:p w:rsidR="00D04EBD" w:rsidRPr="00BD6E08" w:rsidRDefault="00D04EBD" w:rsidP="00D04EBD">
      <w:pPr>
        <w:pStyle w:val="11"/>
        <w:tabs>
          <w:tab w:val="left" w:pos="1126"/>
        </w:tabs>
        <w:ind w:left="709" w:firstLine="0"/>
        <w:jc w:val="right"/>
        <w:rPr>
          <w:sz w:val="26"/>
          <w:szCs w:val="26"/>
        </w:rPr>
      </w:pPr>
    </w:p>
    <w:p w:rsidR="00955706" w:rsidRPr="00BD6E08" w:rsidRDefault="009B765B" w:rsidP="00E55D3A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Годовой план работ</w:t>
      </w:r>
      <w:r w:rsidR="009654D2" w:rsidRPr="00BD6E08">
        <w:rPr>
          <w:sz w:val="26"/>
          <w:szCs w:val="26"/>
        </w:rPr>
        <w:t>ы Контрольно-счетной палаты</w:t>
      </w:r>
      <w:r w:rsidRPr="00BD6E08">
        <w:rPr>
          <w:sz w:val="26"/>
          <w:szCs w:val="26"/>
        </w:rPr>
        <w:t xml:space="preserve"> оформляется в виде табличной формы по форме, указанной в приложении 1.</w:t>
      </w:r>
    </w:p>
    <w:p w:rsidR="00955706" w:rsidRPr="00BD6E08" w:rsidRDefault="009B765B" w:rsidP="00E55D3A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Планы работы содержат согласованные по срокам и ответственным исполнителям перечни планируемых мероприятий.</w:t>
      </w:r>
    </w:p>
    <w:p w:rsidR="00955706" w:rsidRPr="00BD6E08" w:rsidRDefault="009B765B" w:rsidP="00E55D3A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Наименования разделов, подразделов и комплексов мероприятий плана</w:t>
      </w:r>
      <w:r w:rsidR="000005BF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работы</w:t>
      </w:r>
      <w:r w:rsidR="000005BF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на</w:t>
      </w:r>
      <w:r w:rsidR="000005BF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год должны отражать</w:t>
      </w:r>
      <w:r w:rsidR="000005BF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осуществление</w:t>
      </w:r>
      <w:r w:rsidR="000005BF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контрольной,</w:t>
      </w:r>
      <w:r w:rsidR="000005BF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экспертно</w:t>
      </w:r>
      <w:r w:rsidR="000005BF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- аналитической, информационной и иных видов деятельности, а также мероприятий по обеспечению деятельности К</w:t>
      </w:r>
      <w:r w:rsidR="009654D2" w:rsidRPr="00BD6E08">
        <w:rPr>
          <w:sz w:val="26"/>
          <w:szCs w:val="26"/>
        </w:rPr>
        <w:t>онтрольно-счетной палаты</w:t>
      </w:r>
      <w:r w:rsidRPr="00BD6E08">
        <w:rPr>
          <w:sz w:val="26"/>
          <w:szCs w:val="26"/>
        </w:rPr>
        <w:t>.</w:t>
      </w:r>
    </w:p>
    <w:p w:rsidR="00955706" w:rsidRPr="00BD6E08" w:rsidRDefault="009B765B" w:rsidP="00E55D3A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В графе «Наименование мероприятия» отражаются наименования планируемых мероприятий. По контрольным мероприятиям в данной графе указываются также вид и объекты мероприятия. По экспертно-аналитическим мероприятиям – вид мероприятия.</w:t>
      </w:r>
    </w:p>
    <w:p w:rsidR="00955706" w:rsidRPr="00BD6E08" w:rsidRDefault="009B765B" w:rsidP="00E55D3A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В плане работы на год в графе «Срок проведения мероприятия» указывается месяц начала и месяц окончания мероприятия.</w:t>
      </w:r>
    </w:p>
    <w:p w:rsidR="00955706" w:rsidRPr="00BD6E08" w:rsidRDefault="009B765B" w:rsidP="00E55D3A">
      <w:pPr>
        <w:pStyle w:val="a5"/>
        <w:tabs>
          <w:tab w:val="left" w:pos="1198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В графе «Ответственные за проведение мероприятия» фамилия, инициалы, должность ответственных лиц.</w:t>
      </w:r>
    </w:p>
    <w:p w:rsidR="00955706" w:rsidRPr="00BD6E08" w:rsidRDefault="00955706" w:rsidP="005A629B">
      <w:pPr>
        <w:pStyle w:val="a3"/>
        <w:ind w:left="0" w:firstLine="709"/>
        <w:jc w:val="left"/>
        <w:rPr>
          <w:sz w:val="26"/>
          <w:szCs w:val="26"/>
        </w:rPr>
      </w:pPr>
    </w:p>
    <w:p w:rsidR="00955706" w:rsidRPr="00BD6E08" w:rsidRDefault="00ED2AC0" w:rsidP="00AC0BAB">
      <w:pPr>
        <w:pStyle w:val="11"/>
        <w:numPr>
          <w:ilvl w:val="0"/>
          <w:numId w:val="5"/>
        </w:numPr>
        <w:tabs>
          <w:tab w:val="left" w:pos="2168"/>
        </w:tabs>
        <w:rPr>
          <w:sz w:val="26"/>
          <w:szCs w:val="26"/>
        </w:rPr>
      </w:pPr>
      <w:r>
        <w:rPr>
          <w:sz w:val="26"/>
          <w:szCs w:val="26"/>
        </w:rPr>
        <w:t>Порядок внесения изменений в план</w:t>
      </w:r>
    </w:p>
    <w:p w:rsidR="00D04EBD" w:rsidRPr="00ED2AC0" w:rsidRDefault="00D04EBD" w:rsidP="00ED2AC0">
      <w:pPr>
        <w:pStyle w:val="11"/>
        <w:tabs>
          <w:tab w:val="left" w:pos="2168"/>
        </w:tabs>
        <w:ind w:left="0" w:firstLine="709"/>
        <w:jc w:val="both"/>
        <w:rPr>
          <w:sz w:val="26"/>
          <w:szCs w:val="26"/>
        </w:rPr>
      </w:pPr>
    </w:p>
    <w:p w:rsidR="00ED2AC0" w:rsidRDefault="00ED2AC0" w:rsidP="00ED2AC0">
      <w:pPr>
        <w:pStyle w:val="a3"/>
        <w:ind w:left="0" w:firstLine="709"/>
        <w:rPr>
          <w:sz w:val="26"/>
          <w:szCs w:val="26"/>
        </w:rPr>
      </w:pPr>
      <w:r w:rsidRPr="00ED2AC0">
        <w:rPr>
          <w:sz w:val="26"/>
          <w:szCs w:val="26"/>
        </w:rPr>
        <w:t xml:space="preserve">5.1. Изменения Плана осуществляются </w:t>
      </w:r>
      <w:r>
        <w:rPr>
          <w:sz w:val="26"/>
          <w:szCs w:val="26"/>
        </w:rPr>
        <w:t>в порядке, предусмотренном для их утверждения.</w:t>
      </w:r>
      <w:r w:rsidRPr="00ED2AC0">
        <w:rPr>
          <w:sz w:val="26"/>
          <w:szCs w:val="26"/>
        </w:rPr>
        <w:t xml:space="preserve"> </w:t>
      </w:r>
    </w:p>
    <w:p w:rsidR="002A6186" w:rsidRDefault="00ED2AC0" w:rsidP="00ED2AC0">
      <w:pPr>
        <w:pStyle w:val="a3"/>
        <w:ind w:left="0" w:firstLine="709"/>
        <w:rPr>
          <w:sz w:val="26"/>
          <w:szCs w:val="26"/>
        </w:rPr>
      </w:pPr>
      <w:r w:rsidRPr="00ED2AC0">
        <w:rPr>
          <w:sz w:val="26"/>
          <w:szCs w:val="26"/>
        </w:rPr>
        <w:t xml:space="preserve">5.2. Предложения по изменению Плана могут вноситься в случаях: </w:t>
      </w:r>
      <w:r w:rsidR="00863C6E">
        <w:rPr>
          <w:sz w:val="26"/>
          <w:szCs w:val="26"/>
        </w:rPr>
        <w:t>решений Собрания депутатов Катав-Ивановского муниципального округа Челябинской области</w:t>
      </w:r>
      <w:r w:rsidR="00863C6E" w:rsidRPr="00ED2AC0">
        <w:rPr>
          <w:sz w:val="26"/>
          <w:szCs w:val="26"/>
        </w:rPr>
        <w:t xml:space="preserve">,  предложений </w:t>
      </w:r>
      <w:r w:rsidR="00863C6E">
        <w:rPr>
          <w:sz w:val="26"/>
          <w:szCs w:val="26"/>
        </w:rPr>
        <w:t>Главы Катав-Ивановского муниципального округа Челябинской области</w:t>
      </w:r>
      <w:r w:rsidRPr="00ED2AC0">
        <w:rPr>
          <w:sz w:val="26"/>
          <w:szCs w:val="26"/>
        </w:rPr>
        <w:t>; внесения дополнений и изменений в законодательные и иные нормативные правовые акты Российской Федерации, Челябинской области</w:t>
      </w:r>
      <w:r w:rsidR="005C193E">
        <w:rPr>
          <w:sz w:val="26"/>
          <w:szCs w:val="26"/>
        </w:rPr>
        <w:t>, Катав-Ивановского муниципального округа Челябинской области</w:t>
      </w:r>
      <w:r w:rsidRPr="00ED2AC0">
        <w:rPr>
          <w:sz w:val="26"/>
          <w:szCs w:val="26"/>
        </w:rPr>
        <w:t>; выявления в ходе подготовки или проведения контрольного (экспертно</w:t>
      </w:r>
      <w:r w:rsidR="005C193E">
        <w:rPr>
          <w:sz w:val="26"/>
          <w:szCs w:val="26"/>
        </w:rPr>
        <w:t>-</w:t>
      </w:r>
      <w:r w:rsidRPr="00ED2AC0">
        <w:rPr>
          <w:sz w:val="26"/>
          <w:szCs w:val="26"/>
        </w:rPr>
        <w:t xml:space="preserve">аналитического) мероприятия существенных </w:t>
      </w:r>
      <w:r w:rsidRPr="00ED2AC0">
        <w:rPr>
          <w:sz w:val="26"/>
          <w:szCs w:val="26"/>
        </w:rPr>
        <w:lastRenderedPageBreak/>
        <w:t xml:space="preserve">обстоятельств, требующих изменения наименования, сроков проведения мероприятия, а также состава объектов контроля; реорганизации, ликвидации, изменения организационно-правовой формы объектов мероприятия; отвлечения работников, участвующих в проведении запланированного мероприятия, на дополнительные мероприятия, включенные в План в течение текущего года на основании </w:t>
      </w:r>
      <w:r w:rsidR="00D55D4C">
        <w:rPr>
          <w:sz w:val="26"/>
          <w:szCs w:val="26"/>
        </w:rPr>
        <w:t>решений Собрания депутатов Катав-Ивановского муниципального округа Челябинской области</w:t>
      </w:r>
      <w:r w:rsidRPr="00ED2AC0">
        <w:rPr>
          <w:sz w:val="26"/>
          <w:szCs w:val="26"/>
        </w:rPr>
        <w:t>,  предложений</w:t>
      </w:r>
      <w:r w:rsidR="00863C6E">
        <w:rPr>
          <w:sz w:val="26"/>
          <w:szCs w:val="26"/>
        </w:rPr>
        <w:t xml:space="preserve"> </w:t>
      </w:r>
      <w:r w:rsidR="00D55D4C">
        <w:rPr>
          <w:sz w:val="26"/>
          <w:szCs w:val="26"/>
        </w:rPr>
        <w:t>Главы Катав-Ивановского муниципального округа Челябинской области</w:t>
      </w:r>
      <w:r w:rsidRPr="00ED2AC0">
        <w:rPr>
          <w:sz w:val="26"/>
          <w:szCs w:val="26"/>
        </w:rPr>
        <w:t xml:space="preserve">, возникновения проблем с формированием состава непосредственных исполнителей мероприятия вследствие производственной необходимости, продолжительной болезни, увольнения работников КСП, участвующих в проведении мероприятия, и невозможности их замены другими работниками. При подготовке предложений об изменении Плана необходимо исходить из минимизации его корректировки. </w:t>
      </w:r>
    </w:p>
    <w:p w:rsidR="002A6186" w:rsidRDefault="00ED2AC0" w:rsidP="00ED2AC0">
      <w:pPr>
        <w:pStyle w:val="a3"/>
        <w:ind w:left="0" w:firstLine="709"/>
        <w:rPr>
          <w:sz w:val="26"/>
          <w:szCs w:val="26"/>
        </w:rPr>
      </w:pPr>
      <w:r w:rsidRPr="00ED2AC0">
        <w:rPr>
          <w:sz w:val="26"/>
          <w:szCs w:val="26"/>
        </w:rPr>
        <w:t xml:space="preserve">5.3. Изменение Плана может осуществляться в виде: изменения наименований подразделов (в случае их наличия); изменения наименований мероприятий; изменения объектов мероприятий; изменения сроков проведения (начала) мероприятий; изменения ответственных за проведение мероприятий лиц; исключения подразделов (в случае их наличия); исключения мероприятий; включения дополнительных подразделов; включения дополнительных мероприятий. </w:t>
      </w:r>
    </w:p>
    <w:p w:rsidR="00D726C5" w:rsidRDefault="00ED2AC0" w:rsidP="00ED2AC0">
      <w:pPr>
        <w:pStyle w:val="a3"/>
        <w:ind w:left="0" w:firstLine="709"/>
        <w:rPr>
          <w:sz w:val="26"/>
          <w:szCs w:val="26"/>
        </w:rPr>
      </w:pPr>
      <w:r w:rsidRPr="00ED2AC0">
        <w:rPr>
          <w:sz w:val="26"/>
          <w:szCs w:val="26"/>
        </w:rPr>
        <w:t xml:space="preserve">5.4. Предложения о внесении изменений в План могут быть представлены в виде поручений председателя КСП или служебной записки от заместителя председателя КСП, </w:t>
      </w:r>
      <w:r w:rsidR="002A6186">
        <w:rPr>
          <w:sz w:val="26"/>
          <w:szCs w:val="26"/>
        </w:rPr>
        <w:t xml:space="preserve">главного инспектора КСП </w:t>
      </w:r>
      <w:r w:rsidRPr="00ED2AC0">
        <w:rPr>
          <w:sz w:val="26"/>
          <w:szCs w:val="26"/>
        </w:rPr>
        <w:t xml:space="preserve">в свободной форме с указанием причин их внесения. </w:t>
      </w:r>
    </w:p>
    <w:p w:rsidR="00D726C5" w:rsidRDefault="00ED2AC0" w:rsidP="00ED2AC0">
      <w:pPr>
        <w:pStyle w:val="a3"/>
        <w:ind w:left="0" w:firstLine="709"/>
        <w:rPr>
          <w:sz w:val="26"/>
          <w:szCs w:val="26"/>
        </w:rPr>
      </w:pPr>
      <w:r w:rsidRPr="00ED2AC0">
        <w:rPr>
          <w:sz w:val="26"/>
          <w:szCs w:val="26"/>
        </w:rPr>
        <w:t xml:space="preserve">5.4.1. Служебная записка оформляется на имя председателя КСП и направляется ему на согласование. </w:t>
      </w:r>
    </w:p>
    <w:p w:rsidR="00D726C5" w:rsidRDefault="00ED2AC0" w:rsidP="00ED2AC0">
      <w:pPr>
        <w:pStyle w:val="a3"/>
        <w:ind w:left="0" w:firstLine="709"/>
        <w:rPr>
          <w:sz w:val="26"/>
          <w:szCs w:val="26"/>
        </w:rPr>
      </w:pPr>
      <w:r w:rsidRPr="00ED2AC0">
        <w:rPr>
          <w:sz w:val="26"/>
          <w:szCs w:val="26"/>
        </w:rPr>
        <w:t xml:space="preserve">5.4.2. Согласованные председателем КСП предложения </w:t>
      </w:r>
      <w:r w:rsidR="00462D36">
        <w:rPr>
          <w:sz w:val="26"/>
          <w:szCs w:val="26"/>
        </w:rPr>
        <w:t xml:space="preserve">оформляются </w:t>
      </w:r>
      <w:r w:rsidRPr="00ED2AC0">
        <w:rPr>
          <w:sz w:val="26"/>
          <w:szCs w:val="26"/>
        </w:rPr>
        <w:t>проект</w:t>
      </w:r>
      <w:r w:rsidR="00462D36">
        <w:rPr>
          <w:sz w:val="26"/>
          <w:szCs w:val="26"/>
        </w:rPr>
        <w:t>ом</w:t>
      </w:r>
      <w:r w:rsidRPr="00ED2AC0">
        <w:rPr>
          <w:sz w:val="26"/>
          <w:szCs w:val="26"/>
        </w:rPr>
        <w:t xml:space="preserve"> Пл</w:t>
      </w:r>
      <w:r w:rsidR="00462D36">
        <w:rPr>
          <w:sz w:val="26"/>
          <w:szCs w:val="26"/>
        </w:rPr>
        <w:t>ана с учетом вносимых изменений</w:t>
      </w:r>
      <w:r w:rsidRPr="00ED2AC0">
        <w:rPr>
          <w:sz w:val="26"/>
          <w:szCs w:val="26"/>
        </w:rPr>
        <w:t xml:space="preserve">. </w:t>
      </w:r>
    </w:p>
    <w:p w:rsidR="0089321C" w:rsidRPr="00ED2AC0" w:rsidRDefault="0089321C" w:rsidP="00ED2AC0">
      <w:pPr>
        <w:pStyle w:val="a3"/>
        <w:ind w:left="0" w:firstLine="709"/>
        <w:rPr>
          <w:sz w:val="26"/>
          <w:szCs w:val="26"/>
        </w:rPr>
      </w:pPr>
    </w:p>
    <w:p w:rsidR="00955706" w:rsidRPr="00BD6E08" w:rsidRDefault="009B765B" w:rsidP="0089321C">
      <w:pPr>
        <w:pStyle w:val="11"/>
        <w:numPr>
          <w:ilvl w:val="0"/>
          <w:numId w:val="5"/>
        </w:numPr>
        <w:tabs>
          <w:tab w:val="left" w:pos="1755"/>
        </w:tabs>
        <w:rPr>
          <w:sz w:val="26"/>
          <w:szCs w:val="26"/>
        </w:rPr>
      </w:pPr>
      <w:r w:rsidRPr="00BD6E08">
        <w:rPr>
          <w:sz w:val="26"/>
          <w:szCs w:val="26"/>
        </w:rPr>
        <w:t>Контроль</w:t>
      </w:r>
      <w:r w:rsidR="0089321C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исполнения</w:t>
      </w:r>
      <w:r w:rsidR="0089321C">
        <w:rPr>
          <w:sz w:val="26"/>
          <w:szCs w:val="26"/>
        </w:rPr>
        <w:t xml:space="preserve"> плана </w:t>
      </w:r>
    </w:p>
    <w:p w:rsidR="00D04EBD" w:rsidRPr="00BD6E08" w:rsidRDefault="00D04EBD" w:rsidP="00D04EBD">
      <w:pPr>
        <w:pStyle w:val="11"/>
        <w:tabs>
          <w:tab w:val="left" w:pos="1755"/>
        </w:tabs>
        <w:ind w:left="709" w:firstLine="0"/>
        <w:jc w:val="right"/>
        <w:rPr>
          <w:sz w:val="26"/>
          <w:szCs w:val="26"/>
        </w:rPr>
      </w:pPr>
    </w:p>
    <w:p w:rsidR="00955706" w:rsidRPr="00BD6E08" w:rsidRDefault="009B765B" w:rsidP="005A629B">
      <w:pPr>
        <w:pStyle w:val="a5"/>
        <w:tabs>
          <w:tab w:val="left" w:pos="1210"/>
        </w:tabs>
        <w:ind w:left="0" w:firstLine="709"/>
        <w:rPr>
          <w:sz w:val="26"/>
          <w:szCs w:val="26"/>
        </w:rPr>
      </w:pPr>
      <w:r w:rsidRPr="00BD6E08">
        <w:rPr>
          <w:sz w:val="26"/>
          <w:szCs w:val="26"/>
        </w:rPr>
        <w:t>Основной задачей контроля исполнения плановых документов является обеспечение своевременного, полного и качественного выполнения предусмотренных мероприятий.</w:t>
      </w:r>
    </w:p>
    <w:p w:rsidR="00955706" w:rsidRPr="00BD6E08" w:rsidRDefault="009B765B" w:rsidP="005A629B">
      <w:pPr>
        <w:tabs>
          <w:tab w:val="left" w:pos="1198"/>
        </w:tabs>
        <w:ind w:firstLine="709"/>
        <w:jc w:val="both"/>
        <w:rPr>
          <w:sz w:val="26"/>
          <w:szCs w:val="26"/>
        </w:rPr>
        <w:sectPr w:rsidR="00955706" w:rsidRPr="00BD6E08" w:rsidSect="00BD6E08">
          <w:pgSz w:w="11910" w:h="16840"/>
          <w:pgMar w:top="760" w:right="709" w:bottom="851" w:left="1418" w:header="720" w:footer="720" w:gutter="0"/>
          <w:cols w:space="720"/>
        </w:sectPr>
      </w:pPr>
      <w:r w:rsidRPr="00BD6E08">
        <w:rPr>
          <w:sz w:val="26"/>
          <w:szCs w:val="26"/>
        </w:rPr>
        <w:t xml:space="preserve">Контроль исполнения годового плана работы осуществляет </w:t>
      </w:r>
      <w:r w:rsidR="00C02B08" w:rsidRPr="00BD6E08">
        <w:rPr>
          <w:sz w:val="26"/>
          <w:szCs w:val="26"/>
        </w:rPr>
        <w:t>заместитель председателя Контрольно-счетной палаты</w:t>
      </w:r>
      <w:r w:rsidRPr="00BD6E08">
        <w:rPr>
          <w:sz w:val="26"/>
          <w:szCs w:val="26"/>
        </w:rPr>
        <w:t>.</w:t>
      </w:r>
    </w:p>
    <w:p w:rsidR="00955706" w:rsidRPr="00BD6E08" w:rsidRDefault="009B765B" w:rsidP="00C02B08">
      <w:pPr>
        <w:pStyle w:val="a3"/>
        <w:spacing w:before="67"/>
        <w:ind w:left="6540" w:right="136" w:firstLine="1378"/>
        <w:rPr>
          <w:sz w:val="26"/>
          <w:szCs w:val="26"/>
        </w:rPr>
      </w:pPr>
      <w:r w:rsidRPr="00BD6E08">
        <w:rPr>
          <w:sz w:val="26"/>
          <w:szCs w:val="26"/>
        </w:rPr>
        <w:lastRenderedPageBreak/>
        <w:t>Приложение</w:t>
      </w:r>
      <w:r w:rsidR="00673FA2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1 к</w:t>
      </w:r>
      <w:r w:rsidR="00673FA2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СОД</w:t>
      </w:r>
      <w:r w:rsidR="00673FA2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01,</w:t>
      </w:r>
      <w:r w:rsidR="00673FA2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>утвержденный р</w:t>
      </w:r>
      <w:r w:rsidR="00C02B08" w:rsidRPr="00BD6E08">
        <w:rPr>
          <w:sz w:val="26"/>
          <w:szCs w:val="26"/>
        </w:rPr>
        <w:t xml:space="preserve">аспоряжением Контрольно-счетной палаты </w:t>
      </w:r>
      <w:r w:rsidRPr="00BD6E08">
        <w:rPr>
          <w:sz w:val="26"/>
          <w:szCs w:val="26"/>
        </w:rPr>
        <w:t>Катав-Ивановского</w:t>
      </w:r>
      <w:r w:rsidR="00673FA2">
        <w:rPr>
          <w:sz w:val="26"/>
          <w:szCs w:val="26"/>
        </w:rPr>
        <w:t xml:space="preserve"> </w:t>
      </w:r>
      <w:r w:rsidRPr="00BD6E08">
        <w:rPr>
          <w:sz w:val="26"/>
          <w:szCs w:val="26"/>
        </w:rPr>
        <w:t xml:space="preserve">муниципального </w:t>
      </w:r>
      <w:r w:rsidR="00C02B08" w:rsidRPr="00BD6E08">
        <w:rPr>
          <w:sz w:val="26"/>
          <w:szCs w:val="26"/>
        </w:rPr>
        <w:t xml:space="preserve">округа Челябинской области </w:t>
      </w:r>
      <w:r w:rsidRPr="00BD6E08">
        <w:rPr>
          <w:sz w:val="26"/>
          <w:szCs w:val="26"/>
        </w:rPr>
        <w:t>(</w:t>
      </w:r>
      <w:r w:rsidR="00C02B08" w:rsidRPr="00BD6E08">
        <w:rPr>
          <w:sz w:val="26"/>
          <w:szCs w:val="26"/>
        </w:rPr>
        <w:t>от</w:t>
      </w:r>
      <w:r w:rsidR="00653D9F">
        <w:rPr>
          <w:sz w:val="26"/>
          <w:szCs w:val="26"/>
        </w:rPr>
        <w:t xml:space="preserve"> 29.12.2025 № 7-р</w:t>
      </w:r>
      <w:r w:rsidRPr="00BD6E08">
        <w:rPr>
          <w:spacing w:val="-4"/>
          <w:sz w:val="26"/>
          <w:szCs w:val="26"/>
        </w:rPr>
        <w:t>)</w:t>
      </w:r>
    </w:p>
    <w:p w:rsidR="00955706" w:rsidRPr="00BD6E08" w:rsidRDefault="00955706">
      <w:pPr>
        <w:pStyle w:val="a3"/>
        <w:ind w:left="0" w:firstLine="0"/>
        <w:jc w:val="left"/>
        <w:rPr>
          <w:sz w:val="26"/>
          <w:szCs w:val="26"/>
        </w:rPr>
      </w:pPr>
    </w:p>
    <w:p w:rsidR="00955706" w:rsidRPr="00BD6E08" w:rsidRDefault="00955706">
      <w:pPr>
        <w:pStyle w:val="a3"/>
        <w:ind w:left="0" w:firstLine="0"/>
        <w:jc w:val="left"/>
        <w:rPr>
          <w:sz w:val="26"/>
          <w:szCs w:val="26"/>
        </w:rPr>
      </w:pPr>
    </w:p>
    <w:p w:rsidR="00955706" w:rsidRPr="00BD6E08" w:rsidRDefault="009B765B">
      <w:pPr>
        <w:pStyle w:val="a3"/>
        <w:spacing w:before="1" w:line="322" w:lineRule="exact"/>
        <w:ind w:left="289" w:right="147" w:firstLine="0"/>
        <w:jc w:val="center"/>
        <w:rPr>
          <w:sz w:val="26"/>
          <w:szCs w:val="26"/>
        </w:rPr>
      </w:pPr>
      <w:r w:rsidRPr="00BD6E08">
        <w:rPr>
          <w:sz w:val="26"/>
          <w:szCs w:val="26"/>
        </w:rPr>
        <w:t>ПЛА</w:t>
      </w:r>
      <w:r w:rsidRPr="00BD6E08">
        <w:rPr>
          <w:spacing w:val="-10"/>
          <w:sz w:val="26"/>
          <w:szCs w:val="26"/>
        </w:rPr>
        <w:t>Н</w:t>
      </w:r>
    </w:p>
    <w:p w:rsidR="00955706" w:rsidRPr="00BD6E08" w:rsidRDefault="00C02B08">
      <w:pPr>
        <w:pStyle w:val="a3"/>
        <w:tabs>
          <w:tab w:val="left" w:pos="2853"/>
        </w:tabs>
        <w:ind w:left="565" w:right="424" w:firstLine="0"/>
        <w:jc w:val="center"/>
        <w:rPr>
          <w:sz w:val="26"/>
          <w:szCs w:val="26"/>
        </w:rPr>
      </w:pPr>
      <w:r w:rsidRPr="00BD6E08">
        <w:rPr>
          <w:sz w:val="26"/>
          <w:szCs w:val="26"/>
        </w:rPr>
        <w:t>Р</w:t>
      </w:r>
      <w:r w:rsidR="009B765B" w:rsidRPr="00BD6E08">
        <w:rPr>
          <w:sz w:val="26"/>
          <w:szCs w:val="26"/>
        </w:rPr>
        <w:t>аботы</w:t>
      </w:r>
      <w:r w:rsidR="00673FA2">
        <w:rPr>
          <w:sz w:val="26"/>
          <w:szCs w:val="26"/>
        </w:rPr>
        <w:t xml:space="preserve"> </w:t>
      </w:r>
      <w:r w:rsidR="009B765B" w:rsidRPr="00BD6E08">
        <w:rPr>
          <w:sz w:val="26"/>
          <w:szCs w:val="26"/>
        </w:rPr>
        <w:t>Контрольно-счетной</w:t>
      </w:r>
      <w:r w:rsidR="00673FA2">
        <w:rPr>
          <w:sz w:val="26"/>
          <w:szCs w:val="26"/>
        </w:rPr>
        <w:t xml:space="preserve"> </w:t>
      </w:r>
      <w:r w:rsidR="009B765B" w:rsidRPr="00BD6E08">
        <w:rPr>
          <w:sz w:val="26"/>
          <w:szCs w:val="26"/>
        </w:rPr>
        <w:t>палаты</w:t>
      </w:r>
      <w:r w:rsidR="00673FA2">
        <w:rPr>
          <w:sz w:val="26"/>
          <w:szCs w:val="26"/>
        </w:rPr>
        <w:t xml:space="preserve"> </w:t>
      </w:r>
      <w:r w:rsidR="009B765B" w:rsidRPr="00BD6E08">
        <w:rPr>
          <w:sz w:val="26"/>
          <w:szCs w:val="26"/>
        </w:rPr>
        <w:t>Катав-Ивановского</w:t>
      </w:r>
      <w:r w:rsidR="00673FA2">
        <w:rPr>
          <w:sz w:val="26"/>
          <w:szCs w:val="26"/>
        </w:rPr>
        <w:t xml:space="preserve"> </w:t>
      </w:r>
      <w:r w:rsidR="009B765B" w:rsidRPr="00BD6E08">
        <w:rPr>
          <w:sz w:val="26"/>
          <w:szCs w:val="26"/>
        </w:rPr>
        <w:t xml:space="preserve">муниципального </w:t>
      </w:r>
      <w:r w:rsidRPr="00BD6E08">
        <w:rPr>
          <w:sz w:val="26"/>
          <w:szCs w:val="26"/>
        </w:rPr>
        <w:t>округа Челябинской области</w:t>
      </w:r>
      <w:r w:rsidR="009B765B" w:rsidRPr="00BD6E08">
        <w:rPr>
          <w:sz w:val="26"/>
          <w:szCs w:val="26"/>
        </w:rPr>
        <w:t xml:space="preserve"> на 20</w:t>
      </w:r>
      <w:r w:rsidR="009B765B" w:rsidRPr="00BD6E08">
        <w:rPr>
          <w:sz w:val="26"/>
          <w:szCs w:val="26"/>
          <w:u w:val="single"/>
        </w:rPr>
        <w:tab/>
      </w:r>
      <w:r w:rsidR="009B765B" w:rsidRPr="00BD6E08">
        <w:rPr>
          <w:spacing w:val="-4"/>
          <w:sz w:val="26"/>
          <w:szCs w:val="26"/>
        </w:rPr>
        <w:t>год</w:t>
      </w:r>
    </w:p>
    <w:p w:rsidR="00955706" w:rsidRPr="00BD6E08" w:rsidRDefault="00955706">
      <w:pPr>
        <w:pStyle w:val="a3"/>
        <w:spacing w:before="97"/>
        <w:ind w:left="0" w:firstLine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3828"/>
        <w:gridCol w:w="1843"/>
        <w:gridCol w:w="2062"/>
        <w:gridCol w:w="1056"/>
      </w:tblGrid>
      <w:tr w:rsidR="00955706" w:rsidRPr="00BD6E08">
        <w:trPr>
          <w:trHeight w:val="645"/>
        </w:trPr>
        <w:tc>
          <w:tcPr>
            <w:tcW w:w="674" w:type="dxa"/>
          </w:tcPr>
          <w:p w:rsidR="00955706" w:rsidRPr="00BD6E08" w:rsidRDefault="009B765B">
            <w:pPr>
              <w:pStyle w:val="TableParagraph"/>
              <w:spacing w:line="315" w:lineRule="exact"/>
              <w:ind w:left="201"/>
              <w:rPr>
                <w:sz w:val="26"/>
                <w:szCs w:val="26"/>
              </w:rPr>
            </w:pPr>
            <w:r w:rsidRPr="00BD6E08">
              <w:rPr>
                <w:spacing w:val="-10"/>
                <w:sz w:val="26"/>
                <w:szCs w:val="26"/>
              </w:rPr>
              <w:t>№</w:t>
            </w:r>
          </w:p>
          <w:p w:rsidR="00955706" w:rsidRPr="00BD6E08" w:rsidRDefault="009B765B">
            <w:pPr>
              <w:pStyle w:val="TableParagraph"/>
              <w:spacing w:before="2" w:line="308" w:lineRule="exact"/>
              <w:ind w:left="148"/>
              <w:rPr>
                <w:sz w:val="26"/>
                <w:szCs w:val="26"/>
              </w:rPr>
            </w:pPr>
            <w:r w:rsidRPr="00BD6E08">
              <w:rPr>
                <w:spacing w:val="-5"/>
                <w:sz w:val="26"/>
                <w:szCs w:val="26"/>
              </w:rPr>
              <w:t>п/п</w:t>
            </w:r>
          </w:p>
        </w:tc>
        <w:tc>
          <w:tcPr>
            <w:tcW w:w="3828" w:type="dxa"/>
          </w:tcPr>
          <w:p w:rsidR="00955706" w:rsidRPr="00BD6E08" w:rsidRDefault="009B765B">
            <w:pPr>
              <w:pStyle w:val="TableParagraph"/>
              <w:spacing w:line="315" w:lineRule="exact"/>
              <w:ind w:left="9"/>
              <w:jc w:val="center"/>
              <w:rPr>
                <w:sz w:val="26"/>
                <w:szCs w:val="26"/>
              </w:rPr>
            </w:pPr>
            <w:r w:rsidRPr="00BD6E08">
              <w:rPr>
                <w:sz w:val="26"/>
                <w:szCs w:val="26"/>
              </w:rPr>
              <w:t>Наименование</w:t>
            </w:r>
            <w:r w:rsidR="003D58D5">
              <w:rPr>
                <w:sz w:val="26"/>
                <w:szCs w:val="26"/>
              </w:rPr>
              <w:t xml:space="preserve"> </w:t>
            </w:r>
            <w:r w:rsidRPr="00BD6E08">
              <w:rPr>
                <w:spacing w:val="-2"/>
                <w:sz w:val="26"/>
                <w:szCs w:val="26"/>
              </w:rPr>
              <w:t>мероприятий</w:t>
            </w:r>
          </w:p>
        </w:tc>
        <w:tc>
          <w:tcPr>
            <w:tcW w:w="1843" w:type="dxa"/>
          </w:tcPr>
          <w:p w:rsidR="00955706" w:rsidRPr="00BD6E08" w:rsidRDefault="009B765B">
            <w:pPr>
              <w:pStyle w:val="TableParagraph"/>
              <w:spacing w:line="315" w:lineRule="exact"/>
              <w:ind w:left="12" w:right="1"/>
              <w:jc w:val="center"/>
              <w:rPr>
                <w:sz w:val="26"/>
                <w:szCs w:val="26"/>
              </w:rPr>
            </w:pPr>
            <w:r w:rsidRPr="00BD6E08">
              <w:rPr>
                <w:spacing w:val="-4"/>
                <w:sz w:val="26"/>
                <w:szCs w:val="26"/>
              </w:rPr>
              <w:t>Срок</w:t>
            </w:r>
          </w:p>
          <w:p w:rsidR="00955706" w:rsidRPr="00BD6E08" w:rsidRDefault="009B765B">
            <w:pPr>
              <w:pStyle w:val="TableParagraph"/>
              <w:spacing w:before="2" w:line="308" w:lineRule="exact"/>
              <w:ind w:left="12"/>
              <w:jc w:val="center"/>
              <w:rPr>
                <w:sz w:val="26"/>
                <w:szCs w:val="26"/>
              </w:rPr>
            </w:pPr>
            <w:r w:rsidRPr="00BD6E08">
              <w:rPr>
                <w:spacing w:val="-2"/>
                <w:sz w:val="26"/>
                <w:szCs w:val="26"/>
              </w:rPr>
              <w:t>исполнения</w:t>
            </w:r>
          </w:p>
        </w:tc>
        <w:tc>
          <w:tcPr>
            <w:tcW w:w="2062" w:type="dxa"/>
          </w:tcPr>
          <w:p w:rsidR="00955706" w:rsidRPr="00BD6E08" w:rsidRDefault="009B765B">
            <w:pPr>
              <w:pStyle w:val="TableParagraph"/>
              <w:spacing w:line="315" w:lineRule="exact"/>
              <w:ind w:left="109"/>
              <w:rPr>
                <w:sz w:val="26"/>
                <w:szCs w:val="26"/>
              </w:rPr>
            </w:pPr>
            <w:r w:rsidRPr="00BD6E08">
              <w:rPr>
                <w:spacing w:val="-2"/>
                <w:sz w:val="26"/>
                <w:szCs w:val="26"/>
              </w:rPr>
              <w:t>Ответственный</w:t>
            </w:r>
          </w:p>
          <w:p w:rsidR="00955706" w:rsidRPr="00BD6E08" w:rsidRDefault="003D58D5">
            <w:pPr>
              <w:pStyle w:val="TableParagraph"/>
              <w:spacing w:before="2" w:line="308" w:lineRule="exact"/>
              <w:ind w:left="17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9B765B" w:rsidRPr="00BD6E08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</w:t>
            </w:r>
            <w:r w:rsidR="009B765B" w:rsidRPr="00BD6E08">
              <w:rPr>
                <w:spacing w:val="-2"/>
                <w:sz w:val="26"/>
                <w:szCs w:val="26"/>
              </w:rPr>
              <w:t>исполнение</w:t>
            </w:r>
          </w:p>
        </w:tc>
        <w:tc>
          <w:tcPr>
            <w:tcW w:w="1056" w:type="dxa"/>
          </w:tcPr>
          <w:p w:rsidR="00955706" w:rsidRPr="00BD6E08" w:rsidRDefault="009B765B">
            <w:pPr>
              <w:pStyle w:val="TableParagraph"/>
              <w:spacing w:line="315" w:lineRule="exact"/>
              <w:ind w:left="131"/>
              <w:rPr>
                <w:sz w:val="26"/>
                <w:szCs w:val="26"/>
              </w:rPr>
            </w:pPr>
            <w:r w:rsidRPr="00BD6E08">
              <w:rPr>
                <w:spacing w:val="-2"/>
                <w:sz w:val="26"/>
                <w:szCs w:val="26"/>
              </w:rPr>
              <w:t>Приме</w:t>
            </w:r>
          </w:p>
          <w:p w:rsidR="00955706" w:rsidRPr="00BD6E08" w:rsidRDefault="009B765B">
            <w:pPr>
              <w:pStyle w:val="TableParagraph"/>
              <w:spacing w:before="2" w:line="308" w:lineRule="exact"/>
              <w:ind w:left="181"/>
              <w:rPr>
                <w:sz w:val="26"/>
                <w:szCs w:val="26"/>
              </w:rPr>
            </w:pPr>
            <w:r w:rsidRPr="00BD6E08">
              <w:rPr>
                <w:spacing w:val="-2"/>
                <w:sz w:val="26"/>
                <w:szCs w:val="26"/>
              </w:rPr>
              <w:t>чания</w:t>
            </w:r>
          </w:p>
        </w:tc>
      </w:tr>
      <w:tr w:rsidR="00955706" w:rsidRPr="00BD6E08">
        <w:trPr>
          <w:trHeight w:val="643"/>
        </w:trPr>
        <w:tc>
          <w:tcPr>
            <w:tcW w:w="674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828" w:type="dxa"/>
          </w:tcPr>
          <w:p w:rsidR="00955706" w:rsidRPr="00BD6E08" w:rsidRDefault="009B765B" w:rsidP="00653D9F">
            <w:pPr>
              <w:pStyle w:val="TableParagraph"/>
              <w:numPr>
                <w:ilvl w:val="0"/>
                <w:numId w:val="6"/>
              </w:numPr>
              <w:spacing w:line="315" w:lineRule="exact"/>
              <w:rPr>
                <w:sz w:val="26"/>
                <w:szCs w:val="26"/>
              </w:rPr>
            </w:pPr>
            <w:r w:rsidRPr="00BD6E08">
              <w:rPr>
                <w:spacing w:val="-2"/>
                <w:sz w:val="26"/>
                <w:szCs w:val="26"/>
              </w:rPr>
              <w:t>Организационные</w:t>
            </w:r>
          </w:p>
          <w:p w:rsidR="00955706" w:rsidRPr="00BD6E08" w:rsidRDefault="009B765B">
            <w:pPr>
              <w:pStyle w:val="TableParagraph"/>
              <w:spacing w:line="308" w:lineRule="exact"/>
              <w:ind w:left="108"/>
              <w:rPr>
                <w:sz w:val="26"/>
                <w:szCs w:val="26"/>
              </w:rPr>
            </w:pPr>
            <w:r w:rsidRPr="00BD6E08">
              <w:rPr>
                <w:spacing w:val="-2"/>
                <w:sz w:val="26"/>
                <w:szCs w:val="26"/>
              </w:rPr>
              <w:t>мероприятия</w:t>
            </w: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1"/>
        </w:trPr>
        <w:tc>
          <w:tcPr>
            <w:tcW w:w="674" w:type="dxa"/>
          </w:tcPr>
          <w:p w:rsidR="00955706" w:rsidRPr="00BD6E08" w:rsidRDefault="009B765B">
            <w:pPr>
              <w:pStyle w:val="TableParagraph"/>
              <w:spacing w:line="301" w:lineRule="exact"/>
              <w:ind w:left="12"/>
              <w:jc w:val="center"/>
              <w:rPr>
                <w:sz w:val="26"/>
                <w:szCs w:val="26"/>
              </w:rPr>
            </w:pPr>
            <w:r w:rsidRPr="00BD6E08">
              <w:rPr>
                <w:spacing w:val="-4"/>
                <w:sz w:val="26"/>
                <w:szCs w:val="26"/>
              </w:rPr>
              <w:t>1.1.</w:t>
            </w:r>
          </w:p>
        </w:tc>
        <w:tc>
          <w:tcPr>
            <w:tcW w:w="3828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3"/>
        </w:trPr>
        <w:tc>
          <w:tcPr>
            <w:tcW w:w="674" w:type="dxa"/>
          </w:tcPr>
          <w:p w:rsidR="00955706" w:rsidRPr="00BD6E08" w:rsidRDefault="009B765B">
            <w:pPr>
              <w:pStyle w:val="TableParagraph"/>
              <w:spacing w:line="304" w:lineRule="exact"/>
              <w:ind w:left="12"/>
              <w:jc w:val="center"/>
              <w:rPr>
                <w:sz w:val="26"/>
                <w:szCs w:val="26"/>
              </w:rPr>
            </w:pPr>
            <w:r w:rsidRPr="00BD6E08">
              <w:rPr>
                <w:spacing w:val="-4"/>
                <w:sz w:val="26"/>
                <w:szCs w:val="26"/>
              </w:rPr>
              <w:t>1.2.</w:t>
            </w:r>
          </w:p>
        </w:tc>
        <w:tc>
          <w:tcPr>
            <w:tcW w:w="3828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1"/>
        </w:trPr>
        <w:tc>
          <w:tcPr>
            <w:tcW w:w="674" w:type="dxa"/>
          </w:tcPr>
          <w:p w:rsidR="00955706" w:rsidRPr="00BD6E08" w:rsidRDefault="009B765B">
            <w:pPr>
              <w:pStyle w:val="TableParagraph"/>
              <w:spacing w:line="301" w:lineRule="exact"/>
              <w:ind w:left="12"/>
              <w:jc w:val="center"/>
              <w:rPr>
                <w:sz w:val="26"/>
                <w:szCs w:val="26"/>
              </w:rPr>
            </w:pPr>
            <w:r w:rsidRPr="00BD6E08">
              <w:rPr>
                <w:spacing w:val="-4"/>
                <w:sz w:val="26"/>
                <w:szCs w:val="26"/>
              </w:rPr>
              <w:t>1.3.</w:t>
            </w:r>
          </w:p>
        </w:tc>
        <w:tc>
          <w:tcPr>
            <w:tcW w:w="3828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1"/>
        </w:trPr>
        <w:tc>
          <w:tcPr>
            <w:tcW w:w="674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828" w:type="dxa"/>
          </w:tcPr>
          <w:p w:rsidR="00955706" w:rsidRPr="00BD6E08" w:rsidRDefault="009B765B" w:rsidP="00653D9F">
            <w:pPr>
              <w:pStyle w:val="TableParagraph"/>
              <w:numPr>
                <w:ilvl w:val="0"/>
                <w:numId w:val="6"/>
              </w:numPr>
              <w:spacing w:line="301" w:lineRule="exact"/>
              <w:rPr>
                <w:sz w:val="26"/>
                <w:szCs w:val="26"/>
              </w:rPr>
            </w:pPr>
            <w:r w:rsidRPr="00BD6E08">
              <w:rPr>
                <w:sz w:val="26"/>
                <w:szCs w:val="26"/>
              </w:rPr>
              <w:t>Контрольные</w:t>
            </w:r>
            <w:r w:rsidRPr="00BD6E08">
              <w:rPr>
                <w:spacing w:val="-2"/>
                <w:sz w:val="26"/>
                <w:szCs w:val="26"/>
              </w:rPr>
              <w:t>мероприятия</w:t>
            </w: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3"/>
        </w:trPr>
        <w:tc>
          <w:tcPr>
            <w:tcW w:w="674" w:type="dxa"/>
          </w:tcPr>
          <w:p w:rsidR="00955706" w:rsidRPr="00BD6E08" w:rsidRDefault="009B765B">
            <w:pPr>
              <w:pStyle w:val="TableParagraph"/>
              <w:spacing w:line="304" w:lineRule="exact"/>
              <w:ind w:left="12"/>
              <w:jc w:val="center"/>
              <w:rPr>
                <w:sz w:val="26"/>
                <w:szCs w:val="26"/>
              </w:rPr>
            </w:pPr>
            <w:r w:rsidRPr="00BD6E08">
              <w:rPr>
                <w:spacing w:val="-4"/>
                <w:sz w:val="26"/>
                <w:szCs w:val="26"/>
              </w:rPr>
              <w:t>2.1.</w:t>
            </w:r>
          </w:p>
        </w:tc>
        <w:tc>
          <w:tcPr>
            <w:tcW w:w="3828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1"/>
        </w:trPr>
        <w:tc>
          <w:tcPr>
            <w:tcW w:w="674" w:type="dxa"/>
          </w:tcPr>
          <w:p w:rsidR="00955706" w:rsidRPr="00BD6E08" w:rsidRDefault="009B765B">
            <w:pPr>
              <w:pStyle w:val="TableParagraph"/>
              <w:spacing w:line="301" w:lineRule="exact"/>
              <w:ind w:left="12"/>
              <w:jc w:val="center"/>
              <w:rPr>
                <w:sz w:val="26"/>
                <w:szCs w:val="26"/>
              </w:rPr>
            </w:pPr>
            <w:r w:rsidRPr="00BD6E08">
              <w:rPr>
                <w:spacing w:val="-4"/>
                <w:sz w:val="26"/>
                <w:szCs w:val="26"/>
              </w:rPr>
              <w:t>2.2.</w:t>
            </w:r>
          </w:p>
        </w:tc>
        <w:tc>
          <w:tcPr>
            <w:tcW w:w="3828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1"/>
        </w:trPr>
        <w:tc>
          <w:tcPr>
            <w:tcW w:w="674" w:type="dxa"/>
          </w:tcPr>
          <w:p w:rsidR="00955706" w:rsidRPr="00BD6E08" w:rsidRDefault="009B765B">
            <w:pPr>
              <w:pStyle w:val="TableParagraph"/>
              <w:spacing w:line="301" w:lineRule="exact"/>
              <w:ind w:left="12"/>
              <w:jc w:val="center"/>
              <w:rPr>
                <w:sz w:val="26"/>
                <w:szCs w:val="26"/>
              </w:rPr>
            </w:pPr>
            <w:r w:rsidRPr="00BD6E08">
              <w:rPr>
                <w:spacing w:val="-4"/>
                <w:sz w:val="26"/>
                <w:szCs w:val="26"/>
              </w:rPr>
              <w:t>2.3.</w:t>
            </w:r>
          </w:p>
        </w:tc>
        <w:tc>
          <w:tcPr>
            <w:tcW w:w="3828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645"/>
        </w:trPr>
        <w:tc>
          <w:tcPr>
            <w:tcW w:w="674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828" w:type="dxa"/>
          </w:tcPr>
          <w:p w:rsidR="00955706" w:rsidRPr="00BD6E08" w:rsidRDefault="009B765B">
            <w:pPr>
              <w:pStyle w:val="TableParagraph"/>
              <w:tabs>
                <w:tab w:val="left" w:pos="616"/>
              </w:tabs>
              <w:spacing w:line="317" w:lineRule="exact"/>
              <w:ind w:left="108"/>
              <w:rPr>
                <w:sz w:val="26"/>
                <w:szCs w:val="26"/>
              </w:rPr>
            </w:pPr>
            <w:r w:rsidRPr="00BD6E08">
              <w:rPr>
                <w:spacing w:val="-5"/>
                <w:sz w:val="26"/>
                <w:szCs w:val="26"/>
              </w:rPr>
              <w:t>3.</w:t>
            </w:r>
            <w:r w:rsidRPr="00BD6E08">
              <w:rPr>
                <w:sz w:val="26"/>
                <w:szCs w:val="26"/>
              </w:rPr>
              <w:tab/>
            </w:r>
            <w:r w:rsidRPr="00BD6E08">
              <w:rPr>
                <w:spacing w:val="-2"/>
                <w:sz w:val="26"/>
                <w:szCs w:val="26"/>
              </w:rPr>
              <w:t>Экспертно-аналитическая</w:t>
            </w:r>
          </w:p>
          <w:p w:rsidR="00955706" w:rsidRPr="00BD6E08" w:rsidRDefault="009B765B">
            <w:pPr>
              <w:pStyle w:val="TableParagraph"/>
              <w:spacing w:line="308" w:lineRule="exact"/>
              <w:ind w:left="108"/>
              <w:rPr>
                <w:sz w:val="26"/>
                <w:szCs w:val="26"/>
              </w:rPr>
            </w:pPr>
            <w:r w:rsidRPr="00BD6E08">
              <w:rPr>
                <w:spacing w:val="-2"/>
                <w:sz w:val="26"/>
                <w:szCs w:val="26"/>
              </w:rPr>
              <w:t>деятельность</w:t>
            </w: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1"/>
        </w:trPr>
        <w:tc>
          <w:tcPr>
            <w:tcW w:w="674" w:type="dxa"/>
          </w:tcPr>
          <w:p w:rsidR="00955706" w:rsidRPr="00BD6E08" w:rsidRDefault="009B765B">
            <w:pPr>
              <w:pStyle w:val="TableParagraph"/>
              <w:spacing w:line="301" w:lineRule="exact"/>
              <w:ind w:left="12"/>
              <w:jc w:val="center"/>
              <w:rPr>
                <w:sz w:val="26"/>
                <w:szCs w:val="26"/>
              </w:rPr>
            </w:pPr>
            <w:r w:rsidRPr="00BD6E08">
              <w:rPr>
                <w:spacing w:val="-4"/>
                <w:sz w:val="26"/>
                <w:szCs w:val="26"/>
              </w:rPr>
              <w:t>3.1.</w:t>
            </w:r>
          </w:p>
        </w:tc>
        <w:tc>
          <w:tcPr>
            <w:tcW w:w="3828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3"/>
        </w:trPr>
        <w:tc>
          <w:tcPr>
            <w:tcW w:w="674" w:type="dxa"/>
          </w:tcPr>
          <w:p w:rsidR="00955706" w:rsidRPr="00BD6E08" w:rsidRDefault="009B765B">
            <w:pPr>
              <w:pStyle w:val="TableParagraph"/>
              <w:spacing w:line="304" w:lineRule="exact"/>
              <w:ind w:left="12"/>
              <w:jc w:val="center"/>
              <w:rPr>
                <w:sz w:val="26"/>
                <w:szCs w:val="26"/>
              </w:rPr>
            </w:pPr>
            <w:r w:rsidRPr="00BD6E08">
              <w:rPr>
                <w:spacing w:val="-4"/>
                <w:sz w:val="26"/>
                <w:szCs w:val="26"/>
              </w:rPr>
              <w:t>3.2.</w:t>
            </w:r>
          </w:p>
        </w:tc>
        <w:tc>
          <w:tcPr>
            <w:tcW w:w="3828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1"/>
        </w:trPr>
        <w:tc>
          <w:tcPr>
            <w:tcW w:w="674" w:type="dxa"/>
          </w:tcPr>
          <w:p w:rsidR="00955706" w:rsidRPr="00BD6E08" w:rsidRDefault="009B765B">
            <w:pPr>
              <w:pStyle w:val="TableParagraph"/>
              <w:spacing w:line="301" w:lineRule="exact"/>
              <w:ind w:left="12"/>
              <w:jc w:val="center"/>
              <w:rPr>
                <w:sz w:val="26"/>
                <w:szCs w:val="26"/>
              </w:rPr>
            </w:pPr>
            <w:r w:rsidRPr="00BD6E08">
              <w:rPr>
                <w:spacing w:val="-4"/>
                <w:sz w:val="26"/>
                <w:szCs w:val="26"/>
              </w:rPr>
              <w:t>3.3.</w:t>
            </w:r>
          </w:p>
        </w:tc>
        <w:tc>
          <w:tcPr>
            <w:tcW w:w="3828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1"/>
        </w:trPr>
        <w:tc>
          <w:tcPr>
            <w:tcW w:w="674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828" w:type="dxa"/>
          </w:tcPr>
          <w:p w:rsidR="00955706" w:rsidRPr="00BD6E08" w:rsidRDefault="009B765B">
            <w:pPr>
              <w:pStyle w:val="TableParagraph"/>
              <w:spacing w:line="301" w:lineRule="exact"/>
              <w:ind w:left="108"/>
              <w:rPr>
                <w:sz w:val="26"/>
                <w:szCs w:val="26"/>
              </w:rPr>
            </w:pPr>
            <w:r w:rsidRPr="00BD6E08">
              <w:rPr>
                <w:sz w:val="26"/>
                <w:szCs w:val="26"/>
              </w:rPr>
              <w:t>4.</w:t>
            </w:r>
            <w:r w:rsidR="00653D9F">
              <w:rPr>
                <w:sz w:val="26"/>
                <w:szCs w:val="26"/>
              </w:rPr>
              <w:t xml:space="preserve"> </w:t>
            </w:r>
            <w:r w:rsidRPr="00BD6E08">
              <w:rPr>
                <w:sz w:val="26"/>
                <w:szCs w:val="26"/>
              </w:rPr>
              <w:t>Методическая</w:t>
            </w:r>
            <w:r w:rsidRPr="00BD6E08">
              <w:rPr>
                <w:spacing w:val="-2"/>
                <w:sz w:val="26"/>
                <w:szCs w:val="26"/>
              </w:rPr>
              <w:t>деятельность</w:t>
            </w: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3"/>
        </w:trPr>
        <w:tc>
          <w:tcPr>
            <w:tcW w:w="674" w:type="dxa"/>
          </w:tcPr>
          <w:p w:rsidR="00955706" w:rsidRPr="00BD6E08" w:rsidRDefault="009B765B">
            <w:pPr>
              <w:pStyle w:val="TableParagraph"/>
              <w:spacing w:line="304" w:lineRule="exact"/>
              <w:ind w:left="12"/>
              <w:jc w:val="center"/>
              <w:rPr>
                <w:sz w:val="26"/>
                <w:szCs w:val="26"/>
              </w:rPr>
            </w:pPr>
            <w:r w:rsidRPr="00BD6E08">
              <w:rPr>
                <w:spacing w:val="-4"/>
                <w:sz w:val="26"/>
                <w:szCs w:val="26"/>
              </w:rPr>
              <w:t>4.1.</w:t>
            </w:r>
          </w:p>
        </w:tc>
        <w:tc>
          <w:tcPr>
            <w:tcW w:w="3828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1"/>
        </w:trPr>
        <w:tc>
          <w:tcPr>
            <w:tcW w:w="674" w:type="dxa"/>
          </w:tcPr>
          <w:p w:rsidR="00955706" w:rsidRPr="00BD6E08" w:rsidRDefault="009B765B">
            <w:pPr>
              <w:pStyle w:val="TableParagraph"/>
              <w:spacing w:line="301" w:lineRule="exact"/>
              <w:ind w:left="12"/>
              <w:jc w:val="center"/>
              <w:rPr>
                <w:sz w:val="26"/>
                <w:szCs w:val="26"/>
              </w:rPr>
            </w:pPr>
            <w:r w:rsidRPr="00BD6E08">
              <w:rPr>
                <w:spacing w:val="-4"/>
                <w:sz w:val="26"/>
                <w:szCs w:val="26"/>
              </w:rPr>
              <w:t>4.2.</w:t>
            </w:r>
          </w:p>
        </w:tc>
        <w:tc>
          <w:tcPr>
            <w:tcW w:w="3828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1"/>
        </w:trPr>
        <w:tc>
          <w:tcPr>
            <w:tcW w:w="674" w:type="dxa"/>
          </w:tcPr>
          <w:p w:rsidR="00955706" w:rsidRPr="00BD6E08" w:rsidRDefault="009B765B">
            <w:pPr>
              <w:pStyle w:val="TableParagraph"/>
              <w:spacing w:line="301" w:lineRule="exact"/>
              <w:ind w:left="12"/>
              <w:jc w:val="center"/>
              <w:rPr>
                <w:sz w:val="26"/>
                <w:szCs w:val="26"/>
              </w:rPr>
            </w:pPr>
            <w:r w:rsidRPr="00BD6E08">
              <w:rPr>
                <w:spacing w:val="-4"/>
                <w:sz w:val="26"/>
                <w:szCs w:val="26"/>
              </w:rPr>
              <w:t>4.3.</w:t>
            </w:r>
          </w:p>
        </w:tc>
        <w:tc>
          <w:tcPr>
            <w:tcW w:w="3828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645"/>
        </w:trPr>
        <w:tc>
          <w:tcPr>
            <w:tcW w:w="674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828" w:type="dxa"/>
          </w:tcPr>
          <w:p w:rsidR="00955706" w:rsidRPr="00BD6E08" w:rsidRDefault="009B765B">
            <w:pPr>
              <w:pStyle w:val="TableParagraph"/>
              <w:spacing w:line="315" w:lineRule="exact"/>
              <w:ind w:left="108"/>
              <w:rPr>
                <w:sz w:val="26"/>
                <w:szCs w:val="26"/>
              </w:rPr>
            </w:pPr>
            <w:r w:rsidRPr="00BD6E08">
              <w:rPr>
                <w:sz w:val="26"/>
                <w:szCs w:val="26"/>
              </w:rPr>
              <w:t>5.</w:t>
            </w:r>
            <w:r w:rsidR="00653D9F">
              <w:rPr>
                <w:sz w:val="26"/>
                <w:szCs w:val="26"/>
              </w:rPr>
              <w:t xml:space="preserve"> </w:t>
            </w:r>
            <w:r w:rsidRPr="00BD6E08">
              <w:rPr>
                <w:sz w:val="26"/>
                <w:szCs w:val="26"/>
              </w:rPr>
              <w:t>Информационнаяи</w:t>
            </w:r>
            <w:r w:rsidRPr="00BD6E08">
              <w:rPr>
                <w:spacing w:val="-4"/>
                <w:sz w:val="26"/>
                <w:szCs w:val="26"/>
              </w:rPr>
              <w:t>иная</w:t>
            </w:r>
          </w:p>
          <w:p w:rsidR="00955706" w:rsidRPr="00BD6E08" w:rsidRDefault="009B765B">
            <w:pPr>
              <w:pStyle w:val="TableParagraph"/>
              <w:spacing w:line="311" w:lineRule="exact"/>
              <w:ind w:left="108"/>
              <w:rPr>
                <w:sz w:val="26"/>
                <w:szCs w:val="26"/>
              </w:rPr>
            </w:pPr>
            <w:r w:rsidRPr="00BD6E08">
              <w:rPr>
                <w:spacing w:val="-2"/>
                <w:sz w:val="26"/>
                <w:szCs w:val="26"/>
              </w:rPr>
              <w:t>деятельность</w:t>
            </w: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1"/>
        </w:trPr>
        <w:tc>
          <w:tcPr>
            <w:tcW w:w="674" w:type="dxa"/>
          </w:tcPr>
          <w:p w:rsidR="00955706" w:rsidRPr="00BD6E08" w:rsidRDefault="009B765B">
            <w:pPr>
              <w:pStyle w:val="TableParagraph"/>
              <w:spacing w:line="301" w:lineRule="exact"/>
              <w:ind w:left="12"/>
              <w:jc w:val="center"/>
              <w:rPr>
                <w:sz w:val="26"/>
                <w:szCs w:val="26"/>
              </w:rPr>
            </w:pPr>
            <w:r w:rsidRPr="00BD6E08">
              <w:rPr>
                <w:spacing w:val="-4"/>
                <w:sz w:val="26"/>
                <w:szCs w:val="26"/>
              </w:rPr>
              <w:t>5.1.</w:t>
            </w:r>
          </w:p>
        </w:tc>
        <w:tc>
          <w:tcPr>
            <w:tcW w:w="3828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1"/>
        </w:trPr>
        <w:tc>
          <w:tcPr>
            <w:tcW w:w="674" w:type="dxa"/>
          </w:tcPr>
          <w:p w:rsidR="00955706" w:rsidRPr="00BD6E08" w:rsidRDefault="009B765B">
            <w:pPr>
              <w:pStyle w:val="TableParagraph"/>
              <w:spacing w:line="301" w:lineRule="exact"/>
              <w:ind w:left="12"/>
              <w:jc w:val="center"/>
              <w:rPr>
                <w:sz w:val="26"/>
                <w:szCs w:val="26"/>
              </w:rPr>
            </w:pPr>
            <w:r w:rsidRPr="00BD6E08">
              <w:rPr>
                <w:spacing w:val="-4"/>
                <w:sz w:val="26"/>
                <w:szCs w:val="26"/>
              </w:rPr>
              <w:t>5.2.</w:t>
            </w:r>
          </w:p>
        </w:tc>
        <w:tc>
          <w:tcPr>
            <w:tcW w:w="3828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55706" w:rsidRPr="00BD6E08">
        <w:trPr>
          <w:trHeight w:val="323"/>
        </w:trPr>
        <w:tc>
          <w:tcPr>
            <w:tcW w:w="674" w:type="dxa"/>
          </w:tcPr>
          <w:p w:rsidR="00955706" w:rsidRPr="00BD6E08" w:rsidRDefault="009B765B">
            <w:pPr>
              <w:pStyle w:val="TableParagraph"/>
              <w:spacing w:line="304" w:lineRule="exact"/>
              <w:ind w:left="12"/>
              <w:jc w:val="center"/>
              <w:rPr>
                <w:sz w:val="26"/>
                <w:szCs w:val="26"/>
              </w:rPr>
            </w:pPr>
            <w:r w:rsidRPr="00BD6E08">
              <w:rPr>
                <w:spacing w:val="-4"/>
                <w:sz w:val="26"/>
                <w:szCs w:val="26"/>
              </w:rPr>
              <w:t>5.3.</w:t>
            </w:r>
          </w:p>
        </w:tc>
        <w:tc>
          <w:tcPr>
            <w:tcW w:w="3828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062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955706" w:rsidRPr="00BD6E08" w:rsidRDefault="00955706">
            <w:pPr>
              <w:pStyle w:val="TableParagraph"/>
              <w:rPr>
                <w:sz w:val="26"/>
                <w:szCs w:val="26"/>
              </w:rPr>
            </w:pPr>
          </w:p>
        </w:tc>
      </w:tr>
    </w:tbl>
    <w:p w:rsidR="009B765B" w:rsidRPr="00BD6E08" w:rsidRDefault="009B765B">
      <w:pPr>
        <w:rPr>
          <w:sz w:val="26"/>
          <w:szCs w:val="26"/>
        </w:rPr>
      </w:pPr>
    </w:p>
    <w:sectPr w:rsidR="009B765B" w:rsidRPr="00BD6E08" w:rsidSect="00955706">
      <w:pgSz w:w="11910" w:h="16840"/>
      <w:pgMar w:top="1040" w:right="708" w:bottom="280" w:left="141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781" w:rsidRDefault="000B2781" w:rsidP="00D01BB6">
      <w:r>
        <w:separator/>
      </w:r>
    </w:p>
  </w:endnote>
  <w:endnote w:type="continuationSeparator" w:id="1">
    <w:p w:rsidR="000B2781" w:rsidRDefault="000B2781" w:rsidP="00D01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30912"/>
      <w:docPartObj>
        <w:docPartGallery w:val="Page Numbers (Bottom of Page)"/>
        <w:docPartUnique/>
      </w:docPartObj>
    </w:sdtPr>
    <w:sdtContent>
      <w:p w:rsidR="00D01BB6" w:rsidRDefault="00F32D30">
        <w:pPr>
          <w:pStyle w:val="aa"/>
          <w:jc w:val="center"/>
        </w:pPr>
        <w:fldSimple w:instr=" PAGE   \* MERGEFORMAT ">
          <w:r w:rsidR="00995E93">
            <w:rPr>
              <w:noProof/>
            </w:rPr>
            <w:t>6</w:t>
          </w:r>
        </w:fldSimple>
      </w:p>
    </w:sdtContent>
  </w:sdt>
  <w:p w:rsidR="00D01BB6" w:rsidRDefault="00D01BB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781" w:rsidRDefault="000B2781" w:rsidP="00D01BB6">
      <w:r>
        <w:separator/>
      </w:r>
    </w:p>
  </w:footnote>
  <w:footnote w:type="continuationSeparator" w:id="1">
    <w:p w:rsidR="000B2781" w:rsidRDefault="000B2781" w:rsidP="00D01B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37F0"/>
    <w:multiLevelType w:val="hybridMultilevel"/>
    <w:tmpl w:val="04EC34C0"/>
    <w:lvl w:ilvl="0" w:tplc="30A6E066">
      <w:numFmt w:val="bullet"/>
      <w:lvlText w:val="-"/>
      <w:lvlJc w:val="left"/>
      <w:pPr>
        <w:ind w:left="16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06682DC">
      <w:numFmt w:val="bullet"/>
      <w:lvlText w:val="•"/>
      <w:lvlJc w:val="left"/>
      <w:pPr>
        <w:ind w:left="1122" w:hanging="164"/>
      </w:pPr>
      <w:rPr>
        <w:rFonts w:hint="default"/>
        <w:lang w:val="ru-RU" w:eastAsia="en-US" w:bidi="ar-SA"/>
      </w:rPr>
    </w:lvl>
    <w:lvl w:ilvl="2" w:tplc="A4FCFC54">
      <w:numFmt w:val="bullet"/>
      <w:lvlText w:val="•"/>
      <w:lvlJc w:val="left"/>
      <w:pPr>
        <w:ind w:left="2084" w:hanging="164"/>
      </w:pPr>
      <w:rPr>
        <w:rFonts w:hint="default"/>
        <w:lang w:val="ru-RU" w:eastAsia="en-US" w:bidi="ar-SA"/>
      </w:rPr>
    </w:lvl>
    <w:lvl w:ilvl="3" w:tplc="E334CA0A">
      <w:numFmt w:val="bullet"/>
      <w:lvlText w:val="•"/>
      <w:lvlJc w:val="left"/>
      <w:pPr>
        <w:ind w:left="3046" w:hanging="164"/>
      </w:pPr>
      <w:rPr>
        <w:rFonts w:hint="default"/>
        <w:lang w:val="ru-RU" w:eastAsia="en-US" w:bidi="ar-SA"/>
      </w:rPr>
    </w:lvl>
    <w:lvl w:ilvl="4" w:tplc="9B020BEC">
      <w:numFmt w:val="bullet"/>
      <w:lvlText w:val="•"/>
      <w:lvlJc w:val="left"/>
      <w:pPr>
        <w:ind w:left="4008" w:hanging="164"/>
      </w:pPr>
      <w:rPr>
        <w:rFonts w:hint="default"/>
        <w:lang w:val="ru-RU" w:eastAsia="en-US" w:bidi="ar-SA"/>
      </w:rPr>
    </w:lvl>
    <w:lvl w:ilvl="5" w:tplc="B2086266">
      <w:numFmt w:val="bullet"/>
      <w:lvlText w:val="•"/>
      <w:lvlJc w:val="left"/>
      <w:pPr>
        <w:ind w:left="4970" w:hanging="164"/>
      </w:pPr>
      <w:rPr>
        <w:rFonts w:hint="default"/>
        <w:lang w:val="ru-RU" w:eastAsia="en-US" w:bidi="ar-SA"/>
      </w:rPr>
    </w:lvl>
    <w:lvl w:ilvl="6" w:tplc="4D22A7AA">
      <w:numFmt w:val="bullet"/>
      <w:lvlText w:val="•"/>
      <w:lvlJc w:val="left"/>
      <w:pPr>
        <w:ind w:left="5932" w:hanging="164"/>
      </w:pPr>
      <w:rPr>
        <w:rFonts w:hint="default"/>
        <w:lang w:val="ru-RU" w:eastAsia="en-US" w:bidi="ar-SA"/>
      </w:rPr>
    </w:lvl>
    <w:lvl w:ilvl="7" w:tplc="A006B328">
      <w:numFmt w:val="bullet"/>
      <w:lvlText w:val="•"/>
      <w:lvlJc w:val="left"/>
      <w:pPr>
        <w:ind w:left="6894" w:hanging="164"/>
      </w:pPr>
      <w:rPr>
        <w:rFonts w:hint="default"/>
        <w:lang w:val="ru-RU" w:eastAsia="en-US" w:bidi="ar-SA"/>
      </w:rPr>
    </w:lvl>
    <w:lvl w:ilvl="8" w:tplc="84AC44FA">
      <w:numFmt w:val="bullet"/>
      <w:lvlText w:val="•"/>
      <w:lvlJc w:val="left"/>
      <w:pPr>
        <w:ind w:left="7857" w:hanging="164"/>
      </w:pPr>
      <w:rPr>
        <w:rFonts w:hint="default"/>
        <w:lang w:val="ru-RU" w:eastAsia="en-US" w:bidi="ar-SA"/>
      </w:rPr>
    </w:lvl>
  </w:abstractNum>
  <w:abstractNum w:abstractNumId="1">
    <w:nsid w:val="1839676B"/>
    <w:multiLevelType w:val="hybridMultilevel"/>
    <w:tmpl w:val="529812A8"/>
    <w:lvl w:ilvl="0" w:tplc="11DEF61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3346D6"/>
    <w:multiLevelType w:val="hybridMultilevel"/>
    <w:tmpl w:val="01C8D0CE"/>
    <w:lvl w:ilvl="0" w:tplc="E5A6C11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>
    <w:nsid w:val="3F3230E6"/>
    <w:multiLevelType w:val="hybridMultilevel"/>
    <w:tmpl w:val="2E804592"/>
    <w:lvl w:ilvl="0" w:tplc="88E05C8C">
      <w:numFmt w:val="bullet"/>
      <w:lvlText w:val="-"/>
      <w:lvlJc w:val="left"/>
      <w:pPr>
        <w:ind w:left="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10FF2C">
      <w:numFmt w:val="bullet"/>
      <w:lvlText w:val="•"/>
      <w:lvlJc w:val="left"/>
      <w:pPr>
        <w:ind w:left="978" w:hanging="164"/>
      </w:pPr>
      <w:rPr>
        <w:rFonts w:hint="default"/>
        <w:lang w:val="ru-RU" w:eastAsia="en-US" w:bidi="ar-SA"/>
      </w:rPr>
    </w:lvl>
    <w:lvl w:ilvl="2" w:tplc="D0E439BE">
      <w:numFmt w:val="bullet"/>
      <w:lvlText w:val="•"/>
      <w:lvlJc w:val="left"/>
      <w:pPr>
        <w:ind w:left="1956" w:hanging="164"/>
      </w:pPr>
      <w:rPr>
        <w:rFonts w:hint="default"/>
        <w:lang w:val="ru-RU" w:eastAsia="en-US" w:bidi="ar-SA"/>
      </w:rPr>
    </w:lvl>
    <w:lvl w:ilvl="3" w:tplc="A4EA31B8">
      <w:numFmt w:val="bullet"/>
      <w:lvlText w:val="•"/>
      <w:lvlJc w:val="left"/>
      <w:pPr>
        <w:ind w:left="2934" w:hanging="164"/>
      </w:pPr>
      <w:rPr>
        <w:rFonts w:hint="default"/>
        <w:lang w:val="ru-RU" w:eastAsia="en-US" w:bidi="ar-SA"/>
      </w:rPr>
    </w:lvl>
    <w:lvl w:ilvl="4" w:tplc="D7F0CE16">
      <w:numFmt w:val="bullet"/>
      <w:lvlText w:val="•"/>
      <w:lvlJc w:val="left"/>
      <w:pPr>
        <w:ind w:left="3912" w:hanging="164"/>
      </w:pPr>
      <w:rPr>
        <w:rFonts w:hint="default"/>
        <w:lang w:val="ru-RU" w:eastAsia="en-US" w:bidi="ar-SA"/>
      </w:rPr>
    </w:lvl>
    <w:lvl w:ilvl="5" w:tplc="DE00255E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EF7E358E">
      <w:numFmt w:val="bullet"/>
      <w:lvlText w:val="•"/>
      <w:lvlJc w:val="left"/>
      <w:pPr>
        <w:ind w:left="5868" w:hanging="164"/>
      </w:pPr>
      <w:rPr>
        <w:rFonts w:hint="default"/>
        <w:lang w:val="ru-RU" w:eastAsia="en-US" w:bidi="ar-SA"/>
      </w:rPr>
    </w:lvl>
    <w:lvl w:ilvl="7" w:tplc="0FC684FC">
      <w:numFmt w:val="bullet"/>
      <w:lvlText w:val="•"/>
      <w:lvlJc w:val="left"/>
      <w:pPr>
        <w:ind w:left="6846" w:hanging="164"/>
      </w:pPr>
      <w:rPr>
        <w:rFonts w:hint="default"/>
        <w:lang w:val="ru-RU" w:eastAsia="en-US" w:bidi="ar-SA"/>
      </w:rPr>
    </w:lvl>
    <w:lvl w:ilvl="8" w:tplc="34E48FCC">
      <w:numFmt w:val="bullet"/>
      <w:lvlText w:val="•"/>
      <w:lvlJc w:val="left"/>
      <w:pPr>
        <w:ind w:left="7825" w:hanging="164"/>
      </w:pPr>
      <w:rPr>
        <w:rFonts w:hint="default"/>
        <w:lang w:val="ru-RU" w:eastAsia="en-US" w:bidi="ar-SA"/>
      </w:rPr>
    </w:lvl>
  </w:abstractNum>
  <w:abstractNum w:abstractNumId="4">
    <w:nsid w:val="52111839"/>
    <w:multiLevelType w:val="hybridMultilevel"/>
    <w:tmpl w:val="F566DE10"/>
    <w:lvl w:ilvl="0" w:tplc="490009B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D562E24"/>
    <w:multiLevelType w:val="hybridMultilevel"/>
    <w:tmpl w:val="A566D7FA"/>
    <w:lvl w:ilvl="0" w:tplc="14881604">
      <w:start w:val="1"/>
      <w:numFmt w:val="decimal"/>
      <w:lvlText w:val="%1."/>
      <w:lvlJc w:val="left"/>
      <w:pPr>
        <w:ind w:left="4022" w:hanging="360"/>
        <w:jc w:val="right"/>
      </w:pPr>
      <w:rPr>
        <w:rFonts w:hint="default"/>
        <w:spacing w:val="-1"/>
        <w:w w:val="100"/>
        <w:lang w:val="ru-RU" w:eastAsia="en-US" w:bidi="ar-SA"/>
      </w:rPr>
    </w:lvl>
    <w:lvl w:ilvl="1" w:tplc="156E678C">
      <w:numFmt w:val="none"/>
      <w:lvlText w:val=""/>
      <w:lvlJc w:val="left"/>
      <w:pPr>
        <w:tabs>
          <w:tab w:val="num" w:pos="360"/>
        </w:tabs>
      </w:pPr>
    </w:lvl>
    <w:lvl w:ilvl="2" w:tplc="DEB44C88">
      <w:numFmt w:val="bullet"/>
      <w:lvlText w:val="-"/>
      <w:lvlJc w:val="left"/>
      <w:pPr>
        <w:ind w:left="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50D0A860">
      <w:numFmt w:val="bullet"/>
      <w:lvlText w:val="•"/>
      <w:lvlJc w:val="left"/>
      <w:pPr>
        <w:ind w:left="4740" w:hanging="164"/>
      </w:pPr>
      <w:rPr>
        <w:rFonts w:hint="default"/>
        <w:lang w:val="ru-RU" w:eastAsia="en-US" w:bidi="ar-SA"/>
      </w:rPr>
    </w:lvl>
    <w:lvl w:ilvl="4" w:tplc="0E30C17E">
      <w:numFmt w:val="bullet"/>
      <w:lvlText w:val="•"/>
      <w:lvlJc w:val="left"/>
      <w:pPr>
        <w:ind w:left="5460" w:hanging="164"/>
      </w:pPr>
      <w:rPr>
        <w:rFonts w:hint="default"/>
        <w:lang w:val="ru-RU" w:eastAsia="en-US" w:bidi="ar-SA"/>
      </w:rPr>
    </w:lvl>
    <w:lvl w:ilvl="5" w:tplc="9FF04660">
      <w:numFmt w:val="bullet"/>
      <w:lvlText w:val="•"/>
      <w:lvlJc w:val="left"/>
      <w:pPr>
        <w:ind w:left="6180" w:hanging="164"/>
      </w:pPr>
      <w:rPr>
        <w:rFonts w:hint="default"/>
        <w:lang w:val="ru-RU" w:eastAsia="en-US" w:bidi="ar-SA"/>
      </w:rPr>
    </w:lvl>
    <w:lvl w:ilvl="6" w:tplc="24A0709A">
      <w:numFmt w:val="bullet"/>
      <w:lvlText w:val="•"/>
      <w:lvlJc w:val="left"/>
      <w:pPr>
        <w:ind w:left="6900" w:hanging="164"/>
      </w:pPr>
      <w:rPr>
        <w:rFonts w:hint="default"/>
        <w:lang w:val="ru-RU" w:eastAsia="en-US" w:bidi="ar-SA"/>
      </w:rPr>
    </w:lvl>
    <w:lvl w:ilvl="7" w:tplc="43E03EFA">
      <w:numFmt w:val="bullet"/>
      <w:lvlText w:val="•"/>
      <w:lvlJc w:val="left"/>
      <w:pPr>
        <w:ind w:left="7620" w:hanging="164"/>
      </w:pPr>
      <w:rPr>
        <w:rFonts w:hint="default"/>
        <w:lang w:val="ru-RU" w:eastAsia="en-US" w:bidi="ar-SA"/>
      </w:rPr>
    </w:lvl>
    <w:lvl w:ilvl="8" w:tplc="5770C220">
      <w:numFmt w:val="bullet"/>
      <w:lvlText w:val="•"/>
      <w:lvlJc w:val="left"/>
      <w:pPr>
        <w:ind w:left="8341" w:hanging="1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955706"/>
    <w:rsid w:val="000005BF"/>
    <w:rsid w:val="000244B0"/>
    <w:rsid w:val="00034CB2"/>
    <w:rsid w:val="00076AEE"/>
    <w:rsid w:val="000B0E17"/>
    <w:rsid w:val="000B2781"/>
    <w:rsid w:val="0012048E"/>
    <w:rsid w:val="00267035"/>
    <w:rsid w:val="002932A0"/>
    <w:rsid w:val="002A6186"/>
    <w:rsid w:val="00307C44"/>
    <w:rsid w:val="00352000"/>
    <w:rsid w:val="003703CC"/>
    <w:rsid w:val="00370A0B"/>
    <w:rsid w:val="003D58D5"/>
    <w:rsid w:val="004255AF"/>
    <w:rsid w:val="004255B3"/>
    <w:rsid w:val="004464BE"/>
    <w:rsid w:val="00462D36"/>
    <w:rsid w:val="004932C9"/>
    <w:rsid w:val="004E7F73"/>
    <w:rsid w:val="005127ED"/>
    <w:rsid w:val="00546EB7"/>
    <w:rsid w:val="005757B0"/>
    <w:rsid w:val="00576F74"/>
    <w:rsid w:val="005A629B"/>
    <w:rsid w:val="005C193E"/>
    <w:rsid w:val="005D19DE"/>
    <w:rsid w:val="00600629"/>
    <w:rsid w:val="00622120"/>
    <w:rsid w:val="00630865"/>
    <w:rsid w:val="0063290F"/>
    <w:rsid w:val="00653D9F"/>
    <w:rsid w:val="00667D39"/>
    <w:rsid w:val="00673FA2"/>
    <w:rsid w:val="0069528C"/>
    <w:rsid w:val="006B7DF8"/>
    <w:rsid w:val="00715485"/>
    <w:rsid w:val="00741F1A"/>
    <w:rsid w:val="007D3FFF"/>
    <w:rsid w:val="00801482"/>
    <w:rsid w:val="00863C6E"/>
    <w:rsid w:val="0089321C"/>
    <w:rsid w:val="008A3401"/>
    <w:rsid w:val="00955706"/>
    <w:rsid w:val="009654D2"/>
    <w:rsid w:val="00995E93"/>
    <w:rsid w:val="009A47AC"/>
    <w:rsid w:val="009B765B"/>
    <w:rsid w:val="00A21058"/>
    <w:rsid w:val="00A275BC"/>
    <w:rsid w:val="00A65B1F"/>
    <w:rsid w:val="00A8429C"/>
    <w:rsid w:val="00AA093F"/>
    <w:rsid w:val="00AC0BAB"/>
    <w:rsid w:val="00AD6DAF"/>
    <w:rsid w:val="00B008CA"/>
    <w:rsid w:val="00B07B9D"/>
    <w:rsid w:val="00B82177"/>
    <w:rsid w:val="00BD6E08"/>
    <w:rsid w:val="00C02B08"/>
    <w:rsid w:val="00C1005D"/>
    <w:rsid w:val="00D01BB6"/>
    <w:rsid w:val="00D04EBD"/>
    <w:rsid w:val="00D51187"/>
    <w:rsid w:val="00D55D4C"/>
    <w:rsid w:val="00D726C5"/>
    <w:rsid w:val="00DB564E"/>
    <w:rsid w:val="00DD39E1"/>
    <w:rsid w:val="00DD3ACB"/>
    <w:rsid w:val="00E1083D"/>
    <w:rsid w:val="00E21410"/>
    <w:rsid w:val="00E377EF"/>
    <w:rsid w:val="00E55D3A"/>
    <w:rsid w:val="00EA0165"/>
    <w:rsid w:val="00EA2410"/>
    <w:rsid w:val="00EB778C"/>
    <w:rsid w:val="00ED2AC0"/>
    <w:rsid w:val="00F03F30"/>
    <w:rsid w:val="00F22EBF"/>
    <w:rsid w:val="00F31100"/>
    <w:rsid w:val="00F32D30"/>
    <w:rsid w:val="00FB7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5570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5570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55706"/>
    <w:pPr>
      <w:ind w:left="1" w:firstLine="707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955706"/>
    <w:pPr>
      <w:ind w:left="1126" w:hanging="280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955706"/>
    <w:pPr>
      <w:spacing w:before="1" w:line="551" w:lineRule="exact"/>
      <w:ind w:right="144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955706"/>
    <w:pPr>
      <w:ind w:left="1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955706"/>
  </w:style>
  <w:style w:type="paragraph" w:styleId="a6">
    <w:name w:val="Balloon Text"/>
    <w:basedOn w:val="a"/>
    <w:link w:val="a7"/>
    <w:uiPriority w:val="99"/>
    <w:semiHidden/>
    <w:unhideWhenUsed/>
    <w:rsid w:val="00B07B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B9D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D01B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01BB6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D01B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1BB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9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1862</Words>
  <Characters>10616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Шматкова М.В.</dc:creator>
  <cp:lastModifiedBy>CHk</cp:lastModifiedBy>
  <cp:revision>97</cp:revision>
  <dcterms:created xsi:type="dcterms:W3CDTF">2025-12-24T10:31:00Z</dcterms:created>
  <dcterms:modified xsi:type="dcterms:W3CDTF">2026-01-29T10:23:00Z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2025-12-24T00:00:00Z</vt:filetime>
  </property>
  <property fmtid="{D5CDD505-2E9C-101B-9397-08002B2CF9AE}" pid="5" name="Producer">
    <vt:lpwstr>Microsoft® Word 2016</vt:lpwstr>
  </property>
</Properties>
</file>